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4B" w:rsidRPr="007D280A" w:rsidRDefault="000D024B" w:rsidP="000D024B">
      <w:pPr>
        <w:spacing w:line="360" w:lineRule="auto"/>
        <w:jc w:val="center"/>
        <w:rPr>
          <w:rFonts w:asciiTheme="minorEastAsia" w:eastAsiaTheme="minorEastAsia" w:hAnsiTheme="minorEastAsia"/>
          <w:b/>
          <w:sz w:val="36"/>
          <w:szCs w:val="36"/>
        </w:rPr>
      </w:pPr>
      <w:r w:rsidRPr="007D280A">
        <w:rPr>
          <w:rFonts w:asciiTheme="minorEastAsia" w:eastAsiaTheme="minorEastAsia" w:hAnsiTheme="minorEastAsia" w:hint="eastAsia"/>
          <w:b/>
          <w:sz w:val="36"/>
          <w:szCs w:val="36"/>
        </w:rPr>
        <w:t>中华联合财产保险股份有限公司</w:t>
      </w:r>
    </w:p>
    <w:p w:rsidR="000D024B" w:rsidRDefault="000D024B" w:rsidP="000D024B">
      <w:pPr>
        <w:spacing w:line="360" w:lineRule="auto"/>
        <w:jc w:val="center"/>
        <w:rPr>
          <w:rFonts w:asciiTheme="minorEastAsia" w:eastAsiaTheme="minorEastAsia" w:hAnsiTheme="minorEastAsia"/>
          <w:b/>
          <w:sz w:val="44"/>
          <w:szCs w:val="44"/>
        </w:rPr>
      </w:pPr>
      <w:r w:rsidRPr="007D280A">
        <w:rPr>
          <w:rFonts w:asciiTheme="minorEastAsia" w:eastAsiaTheme="minorEastAsia" w:hAnsiTheme="minorEastAsia" w:hint="eastAsia"/>
          <w:b/>
          <w:sz w:val="44"/>
          <w:szCs w:val="44"/>
        </w:rPr>
        <w:t>医疗责任保险</w:t>
      </w:r>
    </w:p>
    <w:p w:rsidR="000D024B" w:rsidRPr="007D280A" w:rsidRDefault="000D024B" w:rsidP="000D024B">
      <w:pPr>
        <w:spacing w:line="360" w:lineRule="auto"/>
        <w:jc w:val="center"/>
        <w:rPr>
          <w:rFonts w:asciiTheme="minorEastAsia" w:eastAsiaTheme="minorEastAsia" w:hAnsiTheme="minorEastAsia"/>
          <w:b/>
          <w:sz w:val="44"/>
          <w:szCs w:val="44"/>
        </w:rPr>
      </w:pPr>
      <w:r w:rsidRPr="007D280A">
        <w:rPr>
          <w:rFonts w:asciiTheme="minorEastAsia" w:eastAsiaTheme="minorEastAsia" w:hAnsiTheme="minorEastAsia" w:hint="eastAsia"/>
          <w:b/>
          <w:sz w:val="44"/>
          <w:szCs w:val="44"/>
        </w:rPr>
        <w:t>附加医务人员遭受伤害责任保险条款</w:t>
      </w:r>
    </w:p>
    <w:p w:rsidR="000D024B" w:rsidRPr="007D280A" w:rsidRDefault="000D024B" w:rsidP="000D024B">
      <w:pPr>
        <w:spacing w:line="360" w:lineRule="auto"/>
        <w:jc w:val="center"/>
        <w:rPr>
          <w:rFonts w:ascii="楷体_GB2312" w:eastAsia="楷体_GB2312" w:hAnsiTheme="minorEastAsia"/>
          <w:b/>
          <w:sz w:val="32"/>
          <w:szCs w:val="32"/>
        </w:rPr>
      </w:pPr>
      <w:r w:rsidRPr="007D280A">
        <w:rPr>
          <w:rFonts w:ascii="楷体_GB2312" w:eastAsia="楷体_GB2312" w:hAnsiTheme="minorEastAsia" w:hint="eastAsia"/>
          <w:b/>
          <w:sz w:val="32"/>
          <w:szCs w:val="32"/>
        </w:rPr>
        <w:t>（适用于河南省）</w:t>
      </w:r>
    </w:p>
    <w:p w:rsidR="000D024B" w:rsidRDefault="000D024B" w:rsidP="000D024B">
      <w:pPr>
        <w:pStyle w:val="a5"/>
        <w:snapToGrid w:val="0"/>
        <w:spacing w:line="360" w:lineRule="auto"/>
        <w:ind w:firstLine="0"/>
        <w:rPr>
          <w:rFonts w:asciiTheme="minorEastAsia" w:eastAsiaTheme="minorEastAsia" w:hAnsiTheme="minorEastAsia"/>
          <w:szCs w:val="21"/>
        </w:rPr>
      </w:pPr>
    </w:p>
    <w:p w:rsidR="000D024B" w:rsidRPr="00EF45E5" w:rsidRDefault="000D024B" w:rsidP="000A3B1C">
      <w:pPr>
        <w:spacing w:beforeLines="50"/>
        <w:ind w:firstLineChars="200" w:firstLine="442"/>
        <w:rPr>
          <w:rFonts w:ascii="宋体" w:hAnsi="宋体"/>
          <w:color w:val="000000"/>
          <w:spacing w:val="5"/>
          <w:kern w:val="0"/>
          <w:szCs w:val="21"/>
        </w:rPr>
      </w:pPr>
      <w:r w:rsidRPr="002E1CB3">
        <w:rPr>
          <w:rFonts w:ascii="宋体" w:hAnsi="宋体" w:hint="eastAsia"/>
          <w:b/>
          <w:color w:val="000000"/>
          <w:spacing w:val="5"/>
          <w:kern w:val="0"/>
          <w:szCs w:val="21"/>
        </w:rPr>
        <w:t>第一条</w:t>
      </w:r>
      <w:r w:rsidRPr="00EF45E5">
        <w:rPr>
          <w:rFonts w:ascii="宋体" w:hAnsi="宋体" w:hint="eastAsia"/>
          <w:color w:val="000000"/>
          <w:spacing w:val="5"/>
          <w:kern w:val="0"/>
          <w:szCs w:val="21"/>
        </w:rPr>
        <w:t xml:space="preserve">  </w:t>
      </w:r>
      <w:r>
        <w:rPr>
          <w:rFonts w:ascii="宋体" w:hAnsi="宋体" w:hint="eastAsia"/>
          <w:color w:val="000000"/>
          <w:spacing w:val="5"/>
          <w:kern w:val="0"/>
          <w:szCs w:val="21"/>
        </w:rPr>
        <w:t>本条款为《医疗</w:t>
      </w:r>
      <w:r w:rsidRPr="00EF45E5">
        <w:rPr>
          <w:rFonts w:ascii="宋体" w:hAnsi="宋体" w:hint="eastAsia"/>
          <w:color w:val="000000"/>
          <w:spacing w:val="5"/>
          <w:kern w:val="0"/>
          <w:szCs w:val="21"/>
        </w:rPr>
        <w:t>责任保险</w:t>
      </w:r>
      <w:r>
        <w:rPr>
          <w:rFonts w:ascii="宋体" w:hAnsi="宋体" w:hint="eastAsia"/>
          <w:color w:val="000000"/>
          <w:spacing w:val="5"/>
          <w:kern w:val="0"/>
          <w:szCs w:val="21"/>
        </w:rPr>
        <w:t>》</w:t>
      </w:r>
      <w:r w:rsidRPr="00EF45E5">
        <w:rPr>
          <w:rFonts w:ascii="宋体" w:hAnsi="宋体" w:hint="eastAsia"/>
          <w:color w:val="000000"/>
          <w:spacing w:val="5"/>
          <w:kern w:val="0"/>
          <w:szCs w:val="21"/>
        </w:rPr>
        <w:t>（以下简称“主险”）的</w:t>
      </w:r>
      <w:r>
        <w:rPr>
          <w:rFonts w:ascii="宋体" w:hAnsi="宋体" w:hint="eastAsia"/>
          <w:color w:val="000000"/>
          <w:spacing w:val="5"/>
          <w:kern w:val="0"/>
          <w:szCs w:val="21"/>
        </w:rPr>
        <w:t>附加险条款</w:t>
      </w:r>
      <w:r w:rsidRPr="00EF45E5">
        <w:rPr>
          <w:rFonts w:ascii="宋体" w:hAnsi="宋体" w:hint="eastAsia"/>
          <w:color w:val="000000"/>
          <w:spacing w:val="5"/>
          <w:kern w:val="0"/>
          <w:szCs w:val="21"/>
        </w:rPr>
        <w:t>，</w:t>
      </w:r>
      <w:r>
        <w:rPr>
          <w:rFonts w:ascii="宋体" w:hAnsi="宋体" w:hint="eastAsia"/>
          <w:color w:val="000000"/>
          <w:spacing w:val="5"/>
          <w:kern w:val="0"/>
          <w:szCs w:val="21"/>
        </w:rPr>
        <w:t>只有在投保了主险的基础上，方可</w:t>
      </w:r>
      <w:r w:rsidRPr="00EF45E5">
        <w:rPr>
          <w:rFonts w:ascii="宋体" w:hAnsi="宋体" w:hint="eastAsia"/>
          <w:color w:val="000000"/>
          <w:spacing w:val="5"/>
          <w:kern w:val="0"/>
          <w:szCs w:val="21"/>
        </w:rPr>
        <w:t>投保本附加险。</w:t>
      </w:r>
    </w:p>
    <w:p w:rsidR="000D024B" w:rsidRPr="00ED7137" w:rsidRDefault="000D024B" w:rsidP="000A3B1C">
      <w:pPr>
        <w:spacing w:beforeLines="50"/>
        <w:ind w:firstLineChars="200" w:firstLine="440"/>
        <w:rPr>
          <w:rFonts w:ascii="宋体" w:hAnsi="宋体"/>
          <w:color w:val="000000"/>
          <w:spacing w:val="5"/>
          <w:kern w:val="0"/>
          <w:szCs w:val="21"/>
        </w:rPr>
      </w:pPr>
      <w:r w:rsidRPr="00EF45E5">
        <w:rPr>
          <w:rFonts w:ascii="宋体" w:hAnsi="宋体" w:hint="eastAsia"/>
          <w:color w:val="000000"/>
          <w:spacing w:val="5"/>
          <w:kern w:val="0"/>
          <w:szCs w:val="21"/>
        </w:rPr>
        <w:t>凡涉及本附加险合同的约定，均应采用书面形式。</w:t>
      </w:r>
    </w:p>
    <w:p w:rsidR="000D024B" w:rsidRPr="00115F93" w:rsidRDefault="000D024B" w:rsidP="000A3B1C">
      <w:pPr>
        <w:snapToGrid w:val="0"/>
        <w:spacing w:beforeLines="50"/>
        <w:jc w:val="center"/>
        <w:rPr>
          <w:rFonts w:asciiTheme="minorEastAsia" w:eastAsiaTheme="minorEastAsia" w:hAnsiTheme="minorEastAsia"/>
          <w:b/>
          <w:bCs/>
          <w:szCs w:val="21"/>
        </w:rPr>
      </w:pPr>
      <w:r w:rsidRPr="00115F93">
        <w:rPr>
          <w:rFonts w:asciiTheme="minorEastAsia" w:eastAsiaTheme="minorEastAsia" w:hAnsiTheme="minorEastAsia" w:hint="eastAsia"/>
          <w:b/>
          <w:bCs/>
          <w:szCs w:val="21"/>
        </w:rPr>
        <w:t>保险责任</w:t>
      </w:r>
    </w:p>
    <w:p w:rsidR="000D024B" w:rsidRPr="00115F93" w:rsidRDefault="000D024B" w:rsidP="000A3B1C">
      <w:pPr>
        <w:pStyle w:val="a5"/>
        <w:snapToGrid w:val="0"/>
        <w:spacing w:beforeLines="50" w:line="240" w:lineRule="auto"/>
        <w:ind w:firstLineChars="200" w:firstLine="422"/>
        <w:rPr>
          <w:rFonts w:asciiTheme="minorEastAsia" w:eastAsiaTheme="minorEastAsia" w:hAnsiTheme="minorEastAsia"/>
          <w:szCs w:val="21"/>
        </w:rPr>
      </w:pPr>
      <w:r w:rsidRPr="00ED7137">
        <w:rPr>
          <w:rFonts w:asciiTheme="minorEastAsia" w:eastAsiaTheme="minorEastAsia" w:hAnsiTheme="minorEastAsia" w:hint="eastAsia"/>
          <w:b/>
          <w:szCs w:val="21"/>
        </w:rPr>
        <w:t>第二条</w:t>
      </w:r>
      <w:r>
        <w:rPr>
          <w:rFonts w:asciiTheme="minorEastAsia" w:eastAsiaTheme="minorEastAsia" w:hAnsiTheme="minorEastAsia" w:hint="eastAsia"/>
          <w:szCs w:val="21"/>
        </w:rPr>
        <w:t xml:space="preserve">  </w:t>
      </w:r>
      <w:r w:rsidRPr="00115F93">
        <w:rPr>
          <w:rFonts w:asciiTheme="minorEastAsia" w:eastAsiaTheme="minorEastAsia" w:hAnsiTheme="minorEastAsia" w:hint="eastAsia"/>
          <w:szCs w:val="21"/>
        </w:rPr>
        <w:t>在保险单明细表列明的保险期限及承保区域范围内，被保险人的投保医务人员在从事与其资格相符的诊疗护理活动中，因产生医疗纠纷而遭受患方的故意伤害，造成其人身伤害或财产损失，依法应由被保险人承担民事赔偿责任时，保险人根据本保险合同的约定负责赔偿。</w:t>
      </w:r>
    </w:p>
    <w:p w:rsidR="000D024B" w:rsidRPr="00115F93" w:rsidRDefault="000D024B" w:rsidP="000A3B1C">
      <w:pPr>
        <w:snapToGrid w:val="0"/>
        <w:spacing w:beforeLines="50"/>
        <w:jc w:val="center"/>
        <w:rPr>
          <w:rFonts w:asciiTheme="minorEastAsia" w:eastAsiaTheme="minorEastAsia" w:hAnsiTheme="minorEastAsia"/>
          <w:b/>
          <w:bCs/>
          <w:szCs w:val="21"/>
        </w:rPr>
      </w:pPr>
      <w:r w:rsidRPr="00115F93">
        <w:rPr>
          <w:rFonts w:asciiTheme="minorEastAsia" w:eastAsiaTheme="minorEastAsia" w:hAnsiTheme="minorEastAsia" w:hint="eastAsia"/>
          <w:b/>
          <w:bCs/>
          <w:szCs w:val="21"/>
        </w:rPr>
        <w:t>赔偿限额</w:t>
      </w:r>
    </w:p>
    <w:p w:rsidR="000D024B" w:rsidRDefault="000D024B" w:rsidP="000A3B1C">
      <w:pPr>
        <w:snapToGrid w:val="0"/>
        <w:spacing w:beforeLines="50"/>
        <w:ind w:firstLineChars="200" w:firstLine="422"/>
        <w:rPr>
          <w:rFonts w:asciiTheme="minorEastAsia" w:eastAsiaTheme="minorEastAsia" w:hAnsiTheme="minorEastAsia"/>
          <w:szCs w:val="21"/>
        </w:rPr>
      </w:pPr>
      <w:r w:rsidRPr="00ED7137">
        <w:rPr>
          <w:rFonts w:asciiTheme="minorEastAsia" w:eastAsiaTheme="minorEastAsia" w:hAnsiTheme="minorEastAsia" w:hint="eastAsia"/>
          <w:b/>
          <w:szCs w:val="21"/>
        </w:rPr>
        <w:t>第三条</w:t>
      </w:r>
      <w:r>
        <w:rPr>
          <w:rFonts w:asciiTheme="minorEastAsia" w:eastAsiaTheme="minorEastAsia" w:hAnsiTheme="minorEastAsia" w:hint="eastAsia"/>
          <w:szCs w:val="21"/>
        </w:rPr>
        <w:t xml:space="preserve">  </w:t>
      </w:r>
      <w:r w:rsidRPr="00115F93">
        <w:rPr>
          <w:rFonts w:asciiTheme="minorEastAsia" w:eastAsiaTheme="minorEastAsia" w:hAnsiTheme="minorEastAsia" w:hint="eastAsia"/>
          <w:szCs w:val="21"/>
        </w:rPr>
        <w:t>年度累计每人赔偿限额</w:t>
      </w:r>
      <w:r>
        <w:rPr>
          <w:rFonts w:asciiTheme="minorEastAsia" w:eastAsiaTheme="minorEastAsia" w:hAnsiTheme="minorEastAsia" w:hint="eastAsia"/>
          <w:szCs w:val="21"/>
        </w:rPr>
        <w:t>为</w:t>
      </w:r>
      <w:r w:rsidRPr="00115F93">
        <w:rPr>
          <w:rFonts w:asciiTheme="minorEastAsia" w:eastAsiaTheme="minorEastAsia" w:hAnsiTheme="minorEastAsia" w:hint="eastAsia"/>
          <w:szCs w:val="21"/>
        </w:rPr>
        <w:t>10万元人民币</w:t>
      </w:r>
      <w:r>
        <w:rPr>
          <w:rFonts w:asciiTheme="minorEastAsia" w:eastAsiaTheme="minorEastAsia" w:hAnsiTheme="minorEastAsia" w:hint="eastAsia"/>
          <w:szCs w:val="21"/>
        </w:rPr>
        <w:t>，</w:t>
      </w:r>
      <w:r w:rsidRPr="00115F93">
        <w:rPr>
          <w:rFonts w:asciiTheme="minorEastAsia" w:eastAsiaTheme="minorEastAsia" w:hAnsiTheme="minorEastAsia" w:hint="eastAsia"/>
          <w:szCs w:val="21"/>
        </w:rPr>
        <w:t>其中财产损失赔偿限额</w:t>
      </w:r>
      <w:r>
        <w:rPr>
          <w:rFonts w:asciiTheme="minorEastAsia" w:eastAsiaTheme="minorEastAsia" w:hAnsiTheme="minorEastAsia" w:hint="eastAsia"/>
          <w:szCs w:val="21"/>
        </w:rPr>
        <w:t>为</w:t>
      </w:r>
      <w:r w:rsidRPr="00115F93">
        <w:rPr>
          <w:rFonts w:asciiTheme="minorEastAsia" w:eastAsiaTheme="minorEastAsia" w:hAnsiTheme="minorEastAsia" w:hint="eastAsia"/>
          <w:szCs w:val="21"/>
        </w:rPr>
        <w:t>1万元人民币</w:t>
      </w:r>
      <w:r>
        <w:rPr>
          <w:rFonts w:asciiTheme="minorEastAsia" w:eastAsiaTheme="minorEastAsia" w:hAnsiTheme="minorEastAsia" w:hint="eastAsia"/>
          <w:szCs w:val="21"/>
        </w:rPr>
        <w:t>。</w:t>
      </w:r>
    </w:p>
    <w:p w:rsidR="000D024B" w:rsidRPr="00115F93" w:rsidRDefault="000D024B" w:rsidP="000A3B1C">
      <w:pPr>
        <w:snapToGrid w:val="0"/>
        <w:spacing w:beforeLines="50"/>
        <w:ind w:firstLineChars="200" w:firstLine="422"/>
        <w:rPr>
          <w:rFonts w:asciiTheme="minorEastAsia" w:eastAsiaTheme="minorEastAsia" w:hAnsiTheme="minorEastAsia"/>
          <w:szCs w:val="21"/>
        </w:rPr>
      </w:pPr>
      <w:r w:rsidRPr="00ED7137">
        <w:rPr>
          <w:rFonts w:asciiTheme="minorEastAsia" w:eastAsiaTheme="minorEastAsia" w:hAnsiTheme="minorEastAsia" w:hint="eastAsia"/>
          <w:b/>
          <w:szCs w:val="21"/>
        </w:rPr>
        <w:t>第四条</w:t>
      </w:r>
      <w:r>
        <w:rPr>
          <w:rFonts w:asciiTheme="minorEastAsia" w:eastAsiaTheme="minorEastAsia" w:hAnsiTheme="minorEastAsia" w:hint="eastAsia"/>
          <w:szCs w:val="21"/>
        </w:rPr>
        <w:t xml:space="preserve">  </w:t>
      </w:r>
      <w:r w:rsidRPr="00115F93">
        <w:rPr>
          <w:rFonts w:asciiTheme="minorEastAsia" w:eastAsiaTheme="minorEastAsia" w:hAnsiTheme="minorEastAsia" w:hint="eastAsia"/>
          <w:szCs w:val="21"/>
        </w:rPr>
        <w:t>伤残级别参照《劳动能力鉴定—职工工伤与职业病致残等级分级》(GB/T 16180-2006 )确定。</w:t>
      </w:r>
    </w:p>
    <w:p w:rsidR="000D024B" w:rsidRPr="00115F93" w:rsidRDefault="000D024B" w:rsidP="000A3B1C">
      <w:pPr>
        <w:snapToGrid w:val="0"/>
        <w:spacing w:beforeLines="50"/>
        <w:jc w:val="center"/>
        <w:rPr>
          <w:rFonts w:asciiTheme="minorEastAsia" w:eastAsiaTheme="minorEastAsia" w:hAnsiTheme="minorEastAsia"/>
          <w:b/>
          <w:bCs/>
          <w:szCs w:val="21"/>
        </w:rPr>
      </w:pPr>
      <w:r w:rsidRPr="00115F93">
        <w:rPr>
          <w:rFonts w:asciiTheme="minorEastAsia" w:eastAsiaTheme="minorEastAsia" w:hAnsiTheme="minorEastAsia" w:hint="eastAsia"/>
          <w:b/>
          <w:bCs/>
          <w:szCs w:val="21"/>
        </w:rPr>
        <w:t>其他事项</w:t>
      </w:r>
    </w:p>
    <w:p w:rsidR="000D024B" w:rsidRPr="00EF45E5" w:rsidRDefault="000D024B" w:rsidP="000A3B1C">
      <w:pPr>
        <w:spacing w:beforeLines="50"/>
        <w:ind w:firstLineChars="200" w:firstLine="442"/>
        <w:rPr>
          <w:rFonts w:ascii="宋体" w:hAnsi="宋体"/>
          <w:color w:val="000000"/>
          <w:spacing w:val="5"/>
          <w:kern w:val="0"/>
          <w:szCs w:val="21"/>
        </w:rPr>
      </w:pPr>
      <w:r w:rsidRPr="002E1CB3">
        <w:rPr>
          <w:rFonts w:ascii="宋体" w:hAnsi="宋体" w:hint="eastAsia"/>
          <w:b/>
          <w:color w:val="000000"/>
          <w:spacing w:val="5"/>
          <w:kern w:val="0"/>
          <w:szCs w:val="21"/>
        </w:rPr>
        <w:t>第</w:t>
      </w:r>
      <w:r>
        <w:rPr>
          <w:rFonts w:ascii="宋体" w:hAnsi="宋体" w:hint="eastAsia"/>
          <w:b/>
          <w:color w:val="000000"/>
          <w:spacing w:val="5"/>
          <w:kern w:val="0"/>
          <w:szCs w:val="21"/>
        </w:rPr>
        <w:t>五</w:t>
      </w:r>
      <w:r w:rsidRPr="002E1CB3">
        <w:rPr>
          <w:rFonts w:ascii="宋体" w:hAnsi="宋体" w:hint="eastAsia"/>
          <w:b/>
          <w:color w:val="000000"/>
          <w:spacing w:val="5"/>
          <w:kern w:val="0"/>
          <w:szCs w:val="21"/>
        </w:rPr>
        <w:t>条</w:t>
      </w:r>
      <w:r w:rsidRPr="00EF45E5">
        <w:rPr>
          <w:rFonts w:ascii="宋体" w:hAnsi="宋体" w:hint="eastAsia"/>
          <w:color w:val="000000"/>
          <w:spacing w:val="5"/>
          <w:kern w:val="0"/>
          <w:szCs w:val="21"/>
        </w:rPr>
        <w:t xml:space="preserve">  本附加险合同与主险合同相抵触之处，以本附加险合同为准</w:t>
      </w:r>
      <w:r>
        <w:rPr>
          <w:rFonts w:ascii="宋体" w:hAnsi="宋体" w:hint="eastAsia"/>
          <w:color w:val="000000"/>
          <w:spacing w:val="5"/>
          <w:kern w:val="0"/>
          <w:szCs w:val="21"/>
        </w:rPr>
        <w:t>，其他未尽事宜</w:t>
      </w:r>
      <w:r w:rsidRPr="00EF45E5">
        <w:rPr>
          <w:rFonts w:ascii="宋体" w:hAnsi="宋体" w:hint="eastAsia"/>
          <w:color w:val="000000"/>
          <w:spacing w:val="5"/>
          <w:kern w:val="0"/>
          <w:szCs w:val="21"/>
        </w:rPr>
        <w:t>，以主险合同为准</w:t>
      </w:r>
      <w:r>
        <w:rPr>
          <w:rFonts w:ascii="宋体" w:hAnsi="宋体" w:hint="eastAsia"/>
          <w:color w:val="000000"/>
          <w:spacing w:val="5"/>
          <w:kern w:val="0"/>
          <w:szCs w:val="21"/>
        </w:rPr>
        <w:t>。</w:t>
      </w:r>
    </w:p>
    <w:p w:rsidR="00E07A41" w:rsidRPr="000D024B" w:rsidRDefault="000D024B" w:rsidP="000A3B1C">
      <w:pPr>
        <w:spacing w:beforeLines="50"/>
        <w:ind w:firstLineChars="200" w:firstLine="440"/>
        <w:rPr>
          <w:rFonts w:ascii="宋体" w:hAnsi="宋体"/>
          <w:color w:val="000000"/>
          <w:spacing w:val="5"/>
          <w:kern w:val="0"/>
          <w:szCs w:val="21"/>
        </w:rPr>
      </w:pPr>
      <w:r w:rsidRPr="00EF45E5">
        <w:rPr>
          <w:rFonts w:ascii="宋体" w:hAnsi="宋体" w:hint="eastAsia"/>
          <w:color w:val="000000"/>
          <w:spacing w:val="5"/>
          <w:kern w:val="0"/>
          <w:szCs w:val="21"/>
        </w:rPr>
        <w:t>主险合同效力终止，本附加险合同效力亦同时终止；主险合同无效，本附加险合同亦无效。</w:t>
      </w:r>
    </w:p>
    <w:sectPr w:rsidR="00E07A41" w:rsidRPr="000D024B" w:rsidSect="000A3B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A41" w:rsidRPr="00437744" w:rsidRDefault="00E07A41" w:rsidP="000D024B">
      <w:pPr>
        <w:rPr>
          <w:rFonts w:ascii="新宋体" w:eastAsia="新宋体" w:hAnsi="新宋体"/>
          <w:b/>
          <w:color w:val="000000"/>
          <w:szCs w:val="21"/>
        </w:rPr>
      </w:pPr>
      <w:r>
        <w:separator/>
      </w:r>
    </w:p>
  </w:endnote>
  <w:endnote w:type="continuationSeparator" w:id="0">
    <w:p w:rsidR="00E07A41" w:rsidRPr="00437744" w:rsidRDefault="00E07A41" w:rsidP="000D024B">
      <w:pPr>
        <w:rPr>
          <w:rFonts w:ascii="新宋体" w:eastAsia="新宋体" w:hAnsi="新宋体"/>
          <w:b/>
          <w:color w:val="000000"/>
          <w:szCs w:val="21"/>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A41" w:rsidRPr="00437744" w:rsidRDefault="00E07A41" w:rsidP="000D024B">
      <w:pPr>
        <w:rPr>
          <w:rFonts w:ascii="新宋体" w:eastAsia="新宋体" w:hAnsi="新宋体"/>
          <w:b/>
          <w:color w:val="000000"/>
          <w:szCs w:val="21"/>
        </w:rPr>
      </w:pPr>
      <w:r>
        <w:separator/>
      </w:r>
    </w:p>
  </w:footnote>
  <w:footnote w:type="continuationSeparator" w:id="0">
    <w:p w:rsidR="00E07A41" w:rsidRPr="00437744" w:rsidRDefault="00E07A41" w:rsidP="000D024B">
      <w:pPr>
        <w:rPr>
          <w:rFonts w:ascii="新宋体" w:eastAsia="新宋体" w:hAnsi="新宋体"/>
          <w:b/>
          <w:color w:val="000000"/>
          <w:szCs w:val="21"/>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024B"/>
    <w:rsid w:val="000A3B1C"/>
    <w:rsid w:val="000D024B"/>
    <w:rsid w:val="00E07A41"/>
    <w:rsid w:val="00E366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2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024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D024B"/>
    <w:rPr>
      <w:sz w:val="18"/>
      <w:szCs w:val="18"/>
    </w:rPr>
  </w:style>
  <w:style w:type="paragraph" w:styleId="a4">
    <w:name w:val="footer"/>
    <w:basedOn w:val="a"/>
    <w:link w:val="Char0"/>
    <w:uiPriority w:val="99"/>
    <w:semiHidden/>
    <w:unhideWhenUsed/>
    <w:rsid w:val="000D024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D024B"/>
    <w:rPr>
      <w:sz w:val="18"/>
      <w:szCs w:val="18"/>
    </w:rPr>
  </w:style>
  <w:style w:type="paragraph" w:styleId="a5">
    <w:name w:val="Normal Indent"/>
    <w:aliases w:val="正文1,正文（首行缩进两字） Char,正文缩进 Char Char,正文（首行缩进两字） Char Char2,正文（首行缩进两字） Char Char Char Char Char2,表正文,正文非缩进,0正文内容,正文缩进1,正文（首行缩进两字） Char Char Char Char Char Char Char Char Char,正文（首行缩进两字） Char Char Char Char Char Char Char Char,正文缩,表后文,ÕýÎÄ1,文本,段1,鋘drad"/>
    <w:basedOn w:val="a"/>
    <w:link w:val="Char1"/>
    <w:rsid w:val="000D024B"/>
    <w:pPr>
      <w:adjustRightInd w:val="0"/>
      <w:spacing w:line="312" w:lineRule="atLeast"/>
      <w:ind w:firstLine="420"/>
      <w:textAlignment w:val="baseline"/>
    </w:pPr>
    <w:rPr>
      <w:kern w:val="0"/>
      <w:szCs w:val="20"/>
    </w:rPr>
  </w:style>
  <w:style w:type="character" w:customStyle="1" w:styleId="Char1">
    <w:name w:val="正文缩进 Char"/>
    <w:aliases w:val="正文1 Char,正文（首行缩进两字） Char Char,正文缩进 Char Char Char,正文（首行缩进两字） Char Char2 Char,正文（首行缩进两字） Char Char Char Char Char2 Char,表正文 Char,正文非缩进 Char,0正文内容 Char,正文缩进1 Char,正文（首行缩进两字） Char Char Char Char Char Char Char Char Char Char,正文缩 Char,表后文 Char"/>
    <w:basedOn w:val="a0"/>
    <w:link w:val="a5"/>
    <w:rsid w:val="000D024B"/>
    <w:rPr>
      <w:rFonts w:ascii="Times New Roman" w:eastAsia="宋体"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郜延华</dc:creator>
  <cp:keywords/>
  <dc:description/>
  <cp:lastModifiedBy>焦利康</cp:lastModifiedBy>
  <cp:revision>3</cp:revision>
  <dcterms:created xsi:type="dcterms:W3CDTF">2010-12-28T03:01:00Z</dcterms:created>
  <dcterms:modified xsi:type="dcterms:W3CDTF">2011-03-31T01:48:00Z</dcterms:modified>
</cp:coreProperties>
</file>