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57" w:rsidRPr="002343DF" w:rsidRDefault="00E23857" w:rsidP="00E23857">
      <w:pPr>
        <w:rPr>
          <w:rFonts w:ascii="楷体_GB2312" w:eastAsia="楷体_GB2312"/>
          <w:b/>
          <w:sz w:val="32"/>
          <w:szCs w:val="32"/>
        </w:rPr>
      </w:pPr>
      <w:r w:rsidRPr="002343DF">
        <w:rPr>
          <w:rFonts w:ascii="楷体_GB2312" w:eastAsia="楷体_GB2312" w:hint="eastAsia"/>
          <w:b/>
          <w:sz w:val="32"/>
          <w:szCs w:val="32"/>
        </w:rPr>
        <w:t>附件</w:t>
      </w:r>
      <w:r>
        <w:rPr>
          <w:rFonts w:ascii="楷体_GB2312" w:eastAsia="楷体_GB2312" w:hint="eastAsia"/>
          <w:b/>
          <w:sz w:val="32"/>
          <w:szCs w:val="32"/>
        </w:rPr>
        <w:t>1</w:t>
      </w:r>
      <w:r w:rsidRPr="002343DF">
        <w:rPr>
          <w:rFonts w:ascii="楷体_GB2312" w:eastAsia="楷体_GB2312" w:hint="eastAsia"/>
          <w:b/>
          <w:sz w:val="32"/>
          <w:szCs w:val="32"/>
        </w:rPr>
        <w:t>：</w:t>
      </w:r>
    </w:p>
    <w:p w:rsidR="00FF5C31" w:rsidRPr="00FA7EE1" w:rsidRDefault="00FF5C31" w:rsidP="00FF5C31">
      <w:pPr>
        <w:snapToGrid w:val="0"/>
        <w:spacing w:line="600" w:lineRule="exact"/>
        <w:jc w:val="center"/>
        <w:rPr>
          <w:rFonts w:ascii="宋体" w:hAnsi="宋体"/>
          <w:b/>
          <w:sz w:val="36"/>
          <w:szCs w:val="36"/>
        </w:rPr>
      </w:pPr>
      <w:r w:rsidRPr="00FA7EE1">
        <w:rPr>
          <w:rFonts w:ascii="宋体" w:hAnsi="宋体" w:hint="eastAsia"/>
          <w:b/>
          <w:sz w:val="36"/>
          <w:szCs w:val="36"/>
        </w:rPr>
        <w:t>中华联合财产保险股份有限公司</w:t>
      </w:r>
    </w:p>
    <w:p w:rsidR="00FF5C31" w:rsidRPr="004F7734" w:rsidRDefault="00FF5C31" w:rsidP="006B3AFB">
      <w:pPr>
        <w:snapToGrid w:val="0"/>
        <w:spacing w:afterLines="50"/>
        <w:jc w:val="center"/>
        <w:rPr>
          <w:rFonts w:ascii="宋体" w:hAnsi="宋体"/>
          <w:b/>
          <w:bCs/>
          <w:sz w:val="44"/>
          <w:szCs w:val="44"/>
        </w:rPr>
      </w:pPr>
      <w:r w:rsidRPr="004F7734">
        <w:rPr>
          <w:rFonts w:ascii="宋体" w:hAnsi="宋体" w:hint="eastAsia"/>
          <w:b/>
          <w:sz w:val="44"/>
          <w:szCs w:val="44"/>
        </w:rPr>
        <w:t>自然灾害公众责任保险条款</w:t>
      </w:r>
    </w:p>
    <w:p w:rsidR="00FF5C31" w:rsidRPr="00FF5C31" w:rsidRDefault="00FF5C31" w:rsidP="006B3AFB">
      <w:pPr>
        <w:adjustRightInd w:val="0"/>
        <w:snapToGrid w:val="0"/>
        <w:spacing w:afterLines="50"/>
        <w:jc w:val="center"/>
        <w:rPr>
          <w:b/>
        </w:rPr>
      </w:pPr>
      <w:r w:rsidRPr="00FF5C31">
        <w:rPr>
          <w:rFonts w:hint="eastAsia"/>
          <w:b/>
        </w:rPr>
        <w:t>总则</w:t>
      </w:r>
    </w:p>
    <w:p w:rsidR="00FF5C31" w:rsidRPr="00FF5C31" w:rsidRDefault="00FF5C31" w:rsidP="006B3AFB">
      <w:pPr>
        <w:spacing w:afterLines="50"/>
        <w:ind w:firstLineChars="200" w:firstLine="422"/>
        <w:rPr>
          <w:rFonts w:asciiTheme="minorEastAsia" w:eastAsiaTheme="minorEastAsia" w:hAnsiTheme="minorEastAsia"/>
          <w:szCs w:val="21"/>
        </w:rPr>
      </w:pPr>
      <w:r w:rsidRPr="00FF5C31">
        <w:rPr>
          <w:rFonts w:asciiTheme="minorEastAsia" w:eastAsiaTheme="minorEastAsia" w:hAnsiTheme="minorEastAsia" w:hint="eastAsia"/>
          <w:b/>
          <w:szCs w:val="21"/>
        </w:rPr>
        <w:t>第一条</w:t>
      </w:r>
      <w:r w:rsidRPr="00FF5C31">
        <w:rPr>
          <w:rFonts w:asciiTheme="minorEastAsia" w:eastAsiaTheme="minorEastAsia" w:hAnsiTheme="minorEastAsia" w:hint="eastAsia"/>
          <w:szCs w:val="21"/>
        </w:rPr>
        <w:t xml:space="preserve">  本保险合同由保险条款、投保单、保险单、保险凭证以及批单组成。凡涉及本保险合同的约定，均应采用书面形式。</w:t>
      </w:r>
    </w:p>
    <w:p w:rsidR="00FF5C31" w:rsidRPr="00FF5C31" w:rsidRDefault="00FF5C31" w:rsidP="006B3AFB">
      <w:pPr>
        <w:spacing w:afterLines="50"/>
        <w:ind w:firstLineChars="200" w:firstLine="422"/>
        <w:rPr>
          <w:rFonts w:asciiTheme="minorEastAsia" w:eastAsiaTheme="minorEastAsia" w:hAnsiTheme="minorEastAsia"/>
          <w:szCs w:val="21"/>
        </w:rPr>
      </w:pPr>
      <w:r w:rsidRPr="00FF5C31">
        <w:rPr>
          <w:rFonts w:asciiTheme="minorEastAsia" w:eastAsiaTheme="minorEastAsia" w:hAnsiTheme="minorEastAsia" w:hint="eastAsia"/>
          <w:b/>
          <w:szCs w:val="21"/>
        </w:rPr>
        <w:t>第二条</w:t>
      </w:r>
      <w:r w:rsidRPr="00FF5C31">
        <w:rPr>
          <w:rFonts w:asciiTheme="minorEastAsia" w:eastAsiaTheme="minorEastAsia" w:hAnsiTheme="minorEastAsia" w:hint="eastAsia"/>
          <w:szCs w:val="21"/>
        </w:rPr>
        <w:t xml:space="preserve">  </w:t>
      </w:r>
      <w:bookmarkStart w:id="0" w:name="OLE_LINK5"/>
      <w:bookmarkStart w:id="1" w:name="OLE_LINK6"/>
      <w:r w:rsidRPr="00FF5C31">
        <w:rPr>
          <w:rFonts w:asciiTheme="minorEastAsia" w:eastAsiaTheme="minorEastAsia" w:hAnsiTheme="minorEastAsia" w:hint="eastAsia"/>
          <w:szCs w:val="21"/>
        </w:rPr>
        <w:t>各市（县）政府或市（县）政府指定的民政局、财政局或其他合法机构</w:t>
      </w:r>
      <w:bookmarkEnd w:id="0"/>
      <w:bookmarkEnd w:id="1"/>
      <w:r w:rsidRPr="00FF5C31">
        <w:rPr>
          <w:rFonts w:asciiTheme="minorEastAsia" w:eastAsiaTheme="minorEastAsia" w:hAnsiTheme="minorEastAsia" w:hint="eastAsia"/>
          <w:szCs w:val="21"/>
        </w:rPr>
        <w:t>均可作为本保险合同的投保人和被保险人。</w:t>
      </w:r>
    </w:p>
    <w:p w:rsidR="00FF5C31" w:rsidRPr="00FF5C31" w:rsidRDefault="00FF5C31" w:rsidP="006B3AFB">
      <w:pPr>
        <w:adjustRightInd w:val="0"/>
        <w:snapToGrid w:val="0"/>
        <w:spacing w:afterLines="50"/>
        <w:jc w:val="center"/>
        <w:rPr>
          <w:b/>
        </w:rPr>
      </w:pPr>
      <w:r w:rsidRPr="00FF5C31">
        <w:rPr>
          <w:rFonts w:hint="eastAsia"/>
          <w:b/>
        </w:rPr>
        <w:t>保险责任</w:t>
      </w:r>
    </w:p>
    <w:p w:rsidR="00FF5C31" w:rsidRPr="00D25131" w:rsidRDefault="00FF5C31" w:rsidP="006B3AFB">
      <w:pPr>
        <w:spacing w:afterLines="50"/>
        <w:ind w:firstLineChars="200" w:firstLine="422"/>
        <w:rPr>
          <w:rFonts w:ascii="仿宋" w:eastAsia="仿宋" w:hAnsi="仿宋"/>
          <w:sz w:val="28"/>
          <w:szCs w:val="28"/>
        </w:rPr>
      </w:pPr>
      <w:r w:rsidRPr="00FF5C31">
        <w:rPr>
          <w:rFonts w:asciiTheme="minorEastAsia" w:eastAsiaTheme="minorEastAsia" w:hAnsiTheme="minorEastAsia" w:hint="eastAsia"/>
          <w:b/>
          <w:szCs w:val="21"/>
        </w:rPr>
        <w:t>第三条</w:t>
      </w:r>
      <w:r w:rsidRPr="00FF5C31">
        <w:rPr>
          <w:rFonts w:asciiTheme="minorEastAsia" w:eastAsiaTheme="minorEastAsia" w:hAnsiTheme="minorEastAsia" w:hint="eastAsia"/>
          <w:szCs w:val="21"/>
        </w:rPr>
        <w:t xml:space="preserve">  在保险期间内，凡具有投保人所辖户籍的自然人（以下简称“居民”）在中华人民共和国境内（港、澳、台除外）以及投保人所辖行政区域具有暂住资格证明，或务工、就学及实际居住满三个月的自然人（以下简称“居民”）在承保区域内，由于下列原因导致人身伤亡事故，对于被保险人应承担的对于伤亡居民的给付救助金的责任，保险人按本保险合同的约定负责赔付：</w:t>
      </w:r>
    </w:p>
    <w:p w:rsidR="00FF5C31" w:rsidRDefault="00FF5C31" w:rsidP="006B3AFB">
      <w:pPr>
        <w:spacing w:afterLines="50"/>
        <w:ind w:firstLineChars="200" w:firstLine="420"/>
        <w:rPr>
          <w:rFonts w:asciiTheme="minorEastAsia" w:eastAsiaTheme="minorEastAsia" w:hAnsiTheme="minorEastAsia"/>
          <w:szCs w:val="21"/>
        </w:rPr>
      </w:pPr>
      <w:r w:rsidRPr="00FF5C31">
        <w:rPr>
          <w:rFonts w:asciiTheme="minorEastAsia" w:eastAsiaTheme="minorEastAsia" w:hAnsiTheme="minorEastAsia" w:hint="eastAsia"/>
          <w:szCs w:val="21"/>
        </w:rPr>
        <w:t>（一）气象部门发布的暴风、暴雨、崖崩、雷击、洪水、龙卷风、飑线、台风（热带风暴）、海啸、泥石流、突发性滑坡、冰雹灾害；</w:t>
      </w:r>
    </w:p>
    <w:p w:rsidR="00FF5C31" w:rsidRPr="00FF5C31" w:rsidRDefault="00FF5C31" w:rsidP="006B3AFB">
      <w:pPr>
        <w:spacing w:afterLines="5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（二）</w:t>
      </w:r>
      <w:r w:rsidRPr="00FF5C31">
        <w:rPr>
          <w:rFonts w:asciiTheme="minorEastAsia" w:eastAsiaTheme="minorEastAsia" w:hAnsiTheme="minorEastAsia" w:hint="eastAsia"/>
          <w:szCs w:val="21"/>
        </w:rPr>
        <w:t>森林、草原火灾；</w:t>
      </w:r>
    </w:p>
    <w:p w:rsidR="00FF5C31" w:rsidRPr="00FF5C31" w:rsidRDefault="00FF5C31" w:rsidP="006B3AFB">
      <w:pPr>
        <w:spacing w:afterLines="50"/>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（三</w:t>
      </w:r>
      <w:r w:rsidRPr="00FF5C31">
        <w:rPr>
          <w:rFonts w:asciiTheme="minorEastAsia" w:eastAsiaTheme="minorEastAsia" w:hAnsiTheme="minorEastAsia" w:hint="eastAsia"/>
          <w:szCs w:val="21"/>
        </w:rPr>
        <w:t>）在上述灾害中的抢险救灾行为。</w:t>
      </w:r>
    </w:p>
    <w:p w:rsidR="00FF5C31" w:rsidRPr="00FF5C31" w:rsidRDefault="00FF5C31" w:rsidP="006B3AFB">
      <w:pPr>
        <w:spacing w:afterLines="50"/>
        <w:ind w:firstLineChars="200" w:firstLine="422"/>
        <w:rPr>
          <w:rFonts w:asciiTheme="minorEastAsia" w:eastAsiaTheme="minorEastAsia" w:hAnsiTheme="minorEastAsia"/>
          <w:szCs w:val="21"/>
        </w:rPr>
      </w:pPr>
      <w:r w:rsidRPr="00FF5C31">
        <w:rPr>
          <w:rFonts w:asciiTheme="minorEastAsia" w:eastAsiaTheme="minorEastAsia" w:hAnsiTheme="minorEastAsia" w:hint="eastAsia"/>
          <w:b/>
          <w:szCs w:val="21"/>
        </w:rPr>
        <w:t>第四条</w:t>
      </w:r>
      <w:r w:rsidRPr="00FF5C31">
        <w:rPr>
          <w:rFonts w:asciiTheme="minorEastAsia" w:eastAsiaTheme="minorEastAsia" w:hAnsiTheme="minorEastAsia" w:hint="eastAsia"/>
          <w:szCs w:val="21"/>
        </w:rPr>
        <w:t xml:space="preserve">  保险事故发生后，被保险人因保险事故而被提起仲裁或者诉讼的，对应由被保险人支付的仲裁或诉讼费用以及事先经保险人书面同意支付的其它必要的、合理的费用（以下简称“法律费用”），保险人按照本保险合同约定也负责赔偿。</w:t>
      </w:r>
    </w:p>
    <w:p w:rsidR="00FF5C31" w:rsidRPr="00FF5C31" w:rsidRDefault="00FF5C31" w:rsidP="006B3AFB">
      <w:pPr>
        <w:adjustRightInd w:val="0"/>
        <w:snapToGrid w:val="0"/>
        <w:spacing w:afterLines="50"/>
        <w:jc w:val="center"/>
        <w:rPr>
          <w:b/>
        </w:rPr>
      </w:pPr>
      <w:r w:rsidRPr="00FF5C31">
        <w:rPr>
          <w:rFonts w:hint="eastAsia"/>
          <w:b/>
        </w:rPr>
        <w:t>责任免除</w:t>
      </w:r>
    </w:p>
    <w:p w:rsidR="00FF5C31" w:rsidRPr="00FF5C31" w:rsidRDefault="00FF5C31" w:rsidP="006B3AFB">
      <w:pPr>
        <w:spacing w:afterLines="50"/>
        <w:ind w:firstLineChars="200" w:firstLine="422"/>
        <w:rPr>
          <w:b/>
        </w:rPr>
      </w:pPr>
      <w:r w:rsidRPr="00FF5C31">
        <w:rPr>
          <w:rFonts w:hint="eastAsia"/>
          <w:b/>
        </w:rPr>
        <w:t>第五条</w:t>
      </w:r>
      <w:r w:rsidRPr="00FF5C31">
        <w:rPr>
          <w:rFonts w:hint="eastAsia"/>
          <w:b/>
        </w:rPr>
        <w:t xml:space="preserve">  </w:t>
      </w:r>
      <w:r w:rsidRPr="00FF5C31">
        <w:rPr>
          <w:rFonts w:hint="eastAsia"/>
          <w:b/>
        </w:rPr>
        <w:t>下列原因造成的损失、费用和责任，保险人不负责赔偿：</w:t>
      </w:r>
    </w:p>
    <w:p w:rsidR="00FF5C31" w:rsidRPr="00FF5C31" w:rsidRDefault="00FF5C31" w:rsidP="006B3AFB">
      <w:pPr>
        <w:spacing w:afterLines="50"/>
        <w:ind w:firstLineChars="200" w:firstLine="422"/>
        <w:rPr>
          <w:b/>
        </w:rPr>
      </w:pPr>
      <w:r w:rsidRPr="00FF5C31">
        <w:rPr>
          <w:rFonts w:hint="eastAsia"/>
          <w:b/>
        </w:rPr>
        <w:t>（一）投保人、被保险人的故意或重大过失行为；</w:t>
      </w:r>
    </w:p>
    <w:p w:rsidR="00FF5C31" w:rsidRPr="00FF5C31" w:rsidRDefault="00FF5C31" w:rsidP="006B3AFB">
      <w:pPr>
        <w:spacing w:afterLines="50"/>
        <w:ind w:firstLineChars="200" w:firstLine="422"/>
        <w:rPr>
          <w:b/>
        </w:rPr>
      </w:pPr>
      <w:r w:rsidRPr="00FF5C31">
        <w:rPr>
          <w:rFonts w:hint="eastAsia"/>
          <w:b/>
        </w:rPr>
        <w:t>（二）战争、敌对行动、军事行为、武装冲突、罢工、骚乱、暴动、恐怖活动；</w:t>
      </w:r>
    </w:p>
    <w:p w:rsidR="00FF5C31" w:rsidRPr="00FF5C31" w:rsidRDefault="00FF5C31" w:rsidP="006B3AFB">
      <w:pPr>
        <w:spacing w:afterLines="50"/>
        <w:ind w:firstLineChars="200" w:firstLine="422"/>
        <w:rPr>
          <w:b/>
        </w:rPr>
      </w:pPr>
      <w:r w:rsidRPr="00FF5C31">
        <w:rPr>
          <w:rFonts w:hint="eastAsia"/>
          <w:b/>
        </w:rPr>
        <w:t>（三）核辐射、核爆炸、核污染及其他放射性污染；</w:t>
      </w:r>
    </w:p>
    <w:p w:rsidR="00FF5C31" w:rsidRPr="00FF5C31" w:rsidRDefault="00FF5C31" w:rsidP="006B3AFB">
      <w:pPr>
        <w:spacing w:afterLines="50"/>
        <w:ind w:firstLineChars="200" w:firstLine="422"/>
        <w:rPr>
          <w:b/>
        </w:rPr>
      </w:pPr>
      <w:r w:rsidRPr="00FF5C31">
        <w:rPr>
          <w:rFonts w:hint="eastAsia"/>
          <w:b/>
        </w:rPr>
        <w:t>（四）大气污染、土地污染、水污染及其他各种污染；</w:t>
      </w:r>
    </w:p>
    <w:p w:rsidR="00FF5C31" w:rsidRPr="00FF5C31" w:rsidRDefault="00FF5C31" w:rsidP="006B3AFB">
      <w:pPr>
        <w:spacing w:afterLines="50"/>
        <w:ind w:firstLineChars="200" w:firstLine="422"/>
        <w:rPr>
          <w:b/>
        </w:rPr>
      </w:pPr>
      <w:r w:rsidRPr="00FF5C31">
        <w:rPr>
          <w:rFonts w:hint="eastAsia"/>
          <w:b/>
        </w:rPr>
        <w:t>（五）行政行为或司法行为；</w:t>
      </w:r>
    </w:p>
    <w:p w:rsidR="00FF5C31" w:rsidRPr="00FF5C31" w:rsidRDefault="00FF5C31" w:rsidP="006B3AFB">
      <w:pPr>
        <w:spacing w:afterLines="50"/>
        <w:ind w:firstLineChars="200" w:firstLine="422"/>
        <w:rPr>
          <w:b/>
        </w:rPr>
      </w:pPr>
      <w:r w:rsidRPr="00FF5C31">
        <w:rPr>
          <w:rFonts w:hint="eastAsia"/>
          <w:b/>
        </w:rPr>
        <w:t>（六）地震及其次生灾害。</w:t>
      </w:r>
    </w:p>
    <w:p w:rsidR="00FF5C31" w:rsidRPr="00FF5C31" w:rsidRDefault="00FF5C31" w:rsidP="006B3AFB">
      <w:pPr>
        <w:spacing w:afterLines="50"/>
        <w:ind w:firstLineChars="200" w:firstLine="422"/>
        <w:rPr>
          <w:b/>
        </w:rPr>
      </w:pPr>
      <w:r w:rsidRPr="00FF5C31">
        <w:rPr>
          <w:rFonts w:hint="eastAsia"/>
          <w:b/>
        </w:rPr>
        <w:t>第六条</w:t>
      </w:r>
      <w:r w:rsidRPr="00FF5C31">
        <w:rPr>
          <w:rFonts w:hint="eastAsia"/>
          <w:b/>
        </w:rPr>
        <w:t xml:space="preserve">  </w:t>
      </w:r>
      <w:r w:rsidRPr="00FF5C31">
        <w:rPr>
          <w:rFonts w:hint="eastAsia"/>
          <w:b/>
        </w:rPr>
        <w:t>下列损失、费用和责任，保险人不负责赔偿：</w:t>
      </w:r>
    </w:p>
    <w:p w:rsidR="00FF5C31" w:rsidRPr="00FF5C31" w:rsidRDefault="00FF5C31" w:rsidP="006B3AFB">
      <w:pPr>
        <w:spacing w:afterLines="50"/>
        <w:ind w:firstLineChars="200" w:firstLine="422"/>
        <w:rPr>
          <w:b/>
        </w:rPr>
      </w:pPr>
      <w:r w:rsidRPr="00FF5C31">
        <w:rPr>
          <w:rFonts w:hint="eastAsia"/>
          <w:b/>
        </w:rPr>
        <w:t>（一）任何财产损失；</w:t>
      </w:r>
    </w:p>
    <w:p w:rsidR="00FF5C31" w:rsidRPr="00FF5C31" w:rsidRDefault="00FF5C31" w:rsidP="006B3AFB">
      <w:pPr>
        <w:spacing w:afterLines="50"/>
        <w:ind w:firstLineChars="200" w:firstLine="422"/>
        <w:rPr>
          <w:b/>
        </w:rPr>
      </w:pPr>
      <w:r w:rsidRPr="00FF5C31">
        <w:rPr>
          <w:rFonts w:hint="eastAsia"/>
          <w:b/>
        </w:rPr>
        <w:t>（二）罚款、罚金或惩罚性赔款；</w:t>
      </w:r>
    </w:p>
    <w:p w:rsidR="00FF5C31" w:rsidRPr="00FF5C31" w:rsidRDefault="00FF5C31" w:rsidP="006B3AFB">
      <w:pPr>
        <w:spacing w:afterLines="50"/>
        <w:ind w:firstLineChars="200" w:firstLine="422"/>
        <w:rPr>
          <w:b/>
        </w:rPr>
      </w:pPr>
      <w:r w:rsidRPr="00FF5C31">
        <w:rPr>
          <w:rFonts w:hint="eastAsia"/>
          <w:b/>
        </w:rPr>
        <w:lastRenderedPageBreak/>
        <w:t>（三）被保险人与他人签订协议所约定的责任；</w:t>
      </w:r>
    </w:p>
    <w:p w:rsidR="00FF5C31" w:rsidRPr="00FF5C31" w:rsidRDefault="00FF5C31" w:rsidP="006B3AFB">
      <w:pPr>
        <w:spacing w:afterLines="50"/>
        <w:ind w:firstLineChars="200" w:firstLine="422"/>
        <w:rPr>
          <w:b/>
        </w:rPr>
      </w:pPr>
      <w:r w:rsidRPr="00FF5C31">
        <w:rPr>
          <w:rFonts w:hint="eastAsia"/>
          <w:b/>
        </w:rPr>
        <w:t>（四）居民犯罪或者违反治安管理伤亡的；</w:t>
      </w:r>
    </w:p>
    <w:p w:rsidR="00FF5C31" w:rsidRPr="00FF5C31" w:rsidRDefault="00FF5C31" w:rsidP="006B3AFB">
      <w:pPr>
        <w:spacing w:afterLines="50"/>
        <w:ind w:firstLineChars="200" w:firstLine="422"/>
        <w:rPr>
          <w:b/>
        </w:rPr>
      </w:pPr>
      <w:r w:rsidRPr="00FF5C31">
        <w:rPr>
          <w:rFonts w:hint="eastAsia"/>
          <w:b/>
        </w:rPr>
        <w:t>（五）精神损害赔付或其它任何间接损失；</w:t>
      </w:r>
    </w:p>
    <w:p w:rsidR="00FF5C31" w:rsidRPr="00FF5C31" w:rsidRDefault="00FF5C31" w:rsidP="006B3AFB">
      <w:pPr>
        <w:spacing w:afterLines="50"/>
        <w:ind w:firstLineChars="200" w:firstLine="422"/>
        <w:rPr>
          <w:b/>
        </w:rPr>
      </w:pPr>
      <w:r w:rsidRPr="00FF5C31">
        <w:rPr>
          <w:rFonts w:hint="eastAsia"/>
          <w:b/>
        </w:rPr>
        <w:t>（六）非洪水期的居民溺水身亡或正常游泳、戏水导致的居民溺水身亡；</w:t>
      </w:r>
    </w:p>
    <w:p w:rsidR="00FF5C31" w:rsidRPr="00FF5C31" w:rsidRDefault="00FF5C31" w:rsidP="006B3AFB">
      <w:pPr>
        <w:spacing w:afterLines="50"/>
        <w:ind w:firstLineChars="200" w:firstLine="422"/>
        <w:rPr>
          <w:b/>
        </w:rPr>
      </w:pPr>
      <w:r w:rsidRPr="00FF5C31">
        <w:rPr>
          <w:rFonts w:hint="eastAsia"/>
          <w:b/>
        </w:rPr>
        <w:t>（七）保险责任范围内，被保险人依法应承担的经济赔偿责任低于或等于免赔额的事故造成的损失、费用和责任；</w:t>
      </w:r>
    </w:p>
    <w:p w:rsidR="00FF5C31" w:rsidRPr="00FF5C31" w:rsidRDefault="00FF5C31" w:rsidP="006B3AFB">
      <w:pPr>
        <w:spacing w:afterLines="50"/>
        <w:ind w:firstLineChars="200" w:firstLine="422"/>
        <w:rPr>
          <w:b/>
        </w:rPr>
      </w:pPr>
      <w:r w:rsidRPr="00FF5C31">
        <w:rPr>
          <w:rFonts w:hint="eastAsia"/>
          <w:b/>
        </w:rPr>
        <w:t>（八）本保险合同中载明的免赔额。</w:t>
      </w:r>
    </w:p>
    <w:p w:rsidR="00FF5C31" w:rsidRPr="00FF5C31" w:rsidRDefault="00FF5C31" w:rsidP="006B3AFB">
      <w:pPr>
        <w:spacing w:afterLines="50"/>
        <w:ind w:firstLineChars="200" w:firstLine="422"/>
        <w:rPr>
          <w:b/>
        </w:rPr>
      </w:pPr>
      <w:r w:rsidRPr="00FF5C31">
        <w:rPr>
          <w:rFonts w:hint="eastAsia"/>
          <w:b/>
        </w:rPr>
        <w:t>第七条</w:t>
      </w:r>
      <w:r w:rsidRPr="00FF5C31">
        <w:rPr>
          <w:rFonts w:hint="eastAsia"/>
          <w:b/>
        </w:rPr>
        <w:t xml:space="preserve">  </w:t>
      </w:r>
      <w:r w:rsidRPr="00FF5C31">
        <w:rPr>
          <w:rFonts w:hint="eastAsia"/>
          <w:b/>
        </w:rPr>
        <w:t>其他不属于本保险责任范围内的损失、费用和责任，保险人不负责赔偿。</w:t>
      </w:r>
    </w:p>
    <w:p w:rsidR="00FF5C31" w:rsidRPr="00FF5C31" w:rsidRDefault="00FF5C31" w:rsidP="006B3AFB">
      <w:pPr>
        <w:adjustRightInd w:val="0"/>
        <w:snapToGrid w:val="0"/>
        <w:spacing w:afterLines="50"/>
        <w:jc w:val="center"/>
        <w:rPr>
          <w:b/>
        </w:rPr>
      </w:pPr>
      <w:r w:rsidRPr="00FF5C31">
        <w:rPr>
          <w:rFonts w:hint="eastAsia"/>
          <w:b/>
        </w:rPr>
        <w:t>责任限额与免赔额</w:t>
      </w:r>
    </w:p>
    <w:p w:rsidR="00FF5C31" w:rsidRPr="00FF5C31" w:rsidRDefault="00FF5C31" w:rsidP="006B3AFB">
      <w:pPr>
        <w:spacing w:afterLines="50"/>
        <w:ind w:firstLineChars="200" w:firstLine="422"/>
        <w:rPr>
          <w:rFonts w:asciiTheme="minorEastAsia" w:eastAsiaTheme="minorEastAsia" w:hAnsiTheme="minorEastAsia"/>
          <w:szCs w:val="21"/>
        </w:rPr>
      </w:pPr>
      <w:r w:rsidRPr="00FF5C31">
        <w:rPr>
          <w:rFonts w:asciiTheme="minorEastAsia" w:eastAsiaTheme="minorEastAsia" w:hAnsiTheme="minorEastAsia" w:hint="eastAsia"/>
          <w:b/>
          <w:szCs w:val="21"/>
        </w:rPr>
        <w:t>第八条</w:t>
      </w:r>
      <w:r w:rsidRPr="00FF5C31">
        <w:rPr>
          <w:rFonts w:asciiTheme="minorEastAsia" w:eastAsiaTheme="minorEastAsia" w:hAnsiTheme="minorEastAsia" w:hint="eastAsia"/>
          <w:szCs w:val="21"/>
        </w:rPr>
        <w:t xml:space="preserve">  责任限额分为每人人身伤亡责任限额、每人医疗费用责任限额、每次事故责任限额和累计责任限额，由投保人与保险人协商确定，并在保险合同中载明。</w:t>
      </w:r>
    </w:p>
    <w:p w:rsidR="00FF5C31" w:rsidRPr="00FF5C31" w:rsidRDefault="00FF5C31" w:rsidP="006B3AFB">
      <w:pPr>
        <w:spacing w:afterLines="50"/>
        <w:ind w:firstLineChars="200" w:firstLine="420"/>
        <w:rPr>
          <w:rFonts w:asciiTheme="minorEastAsia" w:eastAsiaTheme="minorEastAsia" w:hAnsiTheme="minorEastAsia"/>
          <w:szCs w:val="21"/>
        </w:rPr>
      </w:pPr>
      <w:r w:rsidRPr="00FF5C31">
        <w:rPr>
          <w:rFonts w:asciiTheme="minorEastAsia" w:eastAsiaTheme="minorEastAsia" w:hAnsiTheme="minorEastAsia" w:hint="eastAsia"/>
          <w:szCs w:val="21"/>
        </w:rPr>
        <w:t>其中每人医疗费用责任限额包括在每人人身伤亡责任限额内。</w:t>
      </w:r>
    </w:p>
    <w:p w:rsidR="00FF5C31" w:rsidRPr="00FF5C31" w:rsidRDefault="00FF5C31" w:rsidP="006B3AFB">
      <w:pPr>
        <w:spacing w:afterLines="50"/>
        <w:ind w:firstLineChars="200" w:firstLine="422"/>
        <w:rPr>
          <w:rFonts w:asciiTheme="minorEastAsia" w:eastAsiaTheme="minorEastAsia" w:hAnsiTheme="minorEastAsia"/>
          <w:szCs w:val="21"/>
        </w:rPr>
      </w:pPr>
      <w:r w:rsidRPr="00FF5C31">
        <w:rPr>
          <w:rFonts w:asciiTheme="minorEastAsia" w:eastAsiaTheme="minorEastAsia" w:hAnsiTheme="minorEastAsia" w:hint="eastAsia"/>
          <w:b/>
          <w:szCs w:val="21"/>
        </w:rPr>
        <w:t>第九条</w:t>
      </w:r>
      <w:r w:rsidRPr="00FF5C31">
        <w:rPr>
          <w:rFonts w:asciiTheme="minorEastAsia" w:eastAsiaTheme="minorEastAsia" w:hAnsiTheme="minorEastAsia" w:hint="eastAsia"/>
          <w:szCs w:val="21"/>
        </w:rPr>
        <w:t xml:space="preserve">  每次事故免赔额由投保人与保险人在签订保险合同时协商确定，并在保险合同中载明。</w:t>
      </w:r>
    </w:p>
    <w:p w:rsidR="00FF5C31" w:rsidRPr="00FF5C31" w:rsidRDefault="00FF5C31" w:rsidP="006B3AFB">
      <w:pPr>
        <w:adjustRightInd w:val="0"/>
        <w:snapToGrid w:val="0"/>
        <w:spacing w:afterLines="50"/>
        <w:jc w:val="center"/>
        <w:rPr>
          <w:b/>
        </w:rPr>
      </w:pPr>
      <w:r w:rsidRPr="00FF5C31">
        <w:rPr>
          <w:rFonts w:hint="eastAsia"/>
          <w:b/>
        </w:rPr>
        <w:t>保险期间</w:t>
      </w:r>
    </w:p>
    <w:p w:rsidR="00FF5C31" w:rsidRPr="00FF5C31" w:rsidRDefault="00FF5C31" w:rsidP="006B3AFB">
      <w:pPr>
        <w:spacing w:afterLines="50"/>
        <w:ind w:firstLineChars="200" w:firstLine="422"/>
        <w:rPr>
          <w:rFonts w:asciiTheme="minorEastAsia" w:eastAsiaTheme="minorEastAsia" w:hAnsiTheme="minorEastAsia"/>
          <w:szCs w:val="21"/>
        </w:rPr>
      </w:pPr>
      <w:r w:rsidRPr="00FF5C31">
        <w:rPr>
          <w:rFonts w:asciiTheme="minorEastAsia" w:eastAsiaTheme="minorEastAsia" w:hAnsiTheme="minorEastAsia" w:hint="eastAsia"/>
          <w:b/>
          <w:szCs w:val="21"/>
        </w:rPr>
        <w:t>第十条</w:t>
      </w:r>
      <w:r w:rsidRPr="00FF5C31">
        <w:rPr>
          <w:rFonts w:asciiTheme="minorEastAsia" w:eastAsiaTheme="minorEastAsia" w:hAnsiTheme="minorEastAsia" w:hint="eastAsia"/>
          <w:szCs w:val="21"/>
        </w:rPr>
        <w:t xml:space="preserve">  除另有约定外，保险期间为一年，以保险单载明的起讫时间为准。</w:t>
      </w:r>
    </w:p>
    <w:p w:rsidR="00FF5C31" w:rsidRPr="00E73E5F" w:rsidRDefault="00FF5C31" w:rsidP="006B3AFB">
      <w:pPr>
        <w:adjustRightInd w:val="0"/>
        <w:snapToGrid w:val="0"/>
        <w:spacing w:afterLines="50"/>
        <w:jc w:val="center"/>
        <w:rPr>
          <w:b/>
        </w:rPr>
      </w:pPr>
      <w:r w:rsidRPr="00E73E5F">
        <w:rPr>
          <w:rFonts w:hint="eastAsia"/>
          <w:b/>
        </w:rPr>
        <w:t>保险人义务</w:t>
      </w:r>
    </w:p>
    <w:p w:rsidR="00FF5C31" w:rsidRPr="00E73E5F" w:rsidRDefault="00FF5C31" w:rsidP="006B3AFB">
      <w:pPr>
        <w:spacing w:afterLines="50"/>
        <w:ind w:firstLineChars="200" w:firstLine="422"/>
        <w:rPr>
          <w:rFonts w:asciiTheme="minorEastAsia" w:eastAsiaTheme="minorEastAsia" w:hAnsiTheme="minorEastAsia"/>
          <w:b/>
          <w:bCs/>
          <w:szCs w:val="21"/>
        </w:rPr>
      </w:pPr>
      <w:r w:rsidRPr="00E73E5F">
        <w:rPr>
          <w:rFonts w:asciiTheme="minorEastAsia" w:eastAsiaTheme="minorEastAsia" w:hAnsiTheme="minorEastAsia" w:hint="eastAsia"/>
          <w:b/>
          <w:bCs/>
          <w:szCs w:val="21"/>
        </w:rPr>
        <w:t xml:space="preserve">第十一条 </w:t>
      </w:r>
      <w:r w:rsidRPr="00E73E5F">
        <w:rPr>
          <w:rFonts w:asciiTheme="minorEastAsia" w:eastAsiaTheme="minorEastAsia" w:hAnsiTheme="minorEastAsia" w:hint="eastAsia"/>
          <w:szCs w:val="21"/>
        </w:rPr>
        <w:t>本保险合同成立后，保险人应当及时向投保人签发保险单或其他保险凭证。</w:t>
      </w:r>
    </w:p>
    <w:p w:rsidR="00FF5C31" w:rsidRPr="00E73E5F" w:rsidRDefault="00FF5C31" w:rsidP="006B3AFB">
      <w:pPr>
        <w:spacing w:afterLines="50"/>
        <w:ind w:firstLineChars="200" w:firstLine="422"/>
        <w:rPr>
          <w:rStyle w:val="apple-style-span"/>
          <w:rFonts w:asciiTheme="minorEastAsia" w:eastAsiaTheme="minorEastAsia" w:hAnsiTheme="minorEastAsia"/>
          <w:color w:val="000000"/>
          <w:szCs w:val="21"/>
        </w:rPr>
      </w:pPr>
      <w:r w:rsidRPr="00E73E5F">
        <w:rPr>
          <w:rFonts w:asciiTheme="minorEastAsia" w:eastAsiaTheme="minorEastAsia" w:hAnsiTheme="minorEastAsia" w:hint="eastAsia"/>
          <w:b/>
          <w:bCs/>
          <w:szCs w:val="21"/>
        </w:rPr>
        <w:t xml:space="preserve">第十二条 </w:t>
      </w:r>
      <w:r w:rsidR="000D1FCD">
        <w:rPr>
          <w:rFonts w:asciiTheme="minorEastAsia" w:eastAsiaTheme="minorEastAsia" w:hAnsiTheme="minorEastAsia" w:hint="eastAsia"/>
          <w:szCs w:val="21"/>
        </w:rPr>
        <w:t>保险人依本保险条款第十七</w:t>
      </w:r>
      <w:r w:rsidRPr="00E73E5F">
        <w:rPr>
          <w:rFonts w:asciiTheme="minorEastAsia" w:eastAsiaTheme="minorEastAsia" w:hAnsiTheme="minorEastAsia" w:hint="eastAsia"/>
          <w:szCs w:val="21"/>
        </w:rPr>
        <w:t>条取得的合同解除权，</w:t>
      </w:r>
      <w:r w:rsidRPr="00E73E5F">
        <w:rPr>
          <w:rStyle w:val="apple-style-span"/>
          <w:rFonts w:asciiTheme="minorEastAsia" w:eastAsiaTheme="minorEastAsia" w:hAnsiTheme="minorEastAsia" w:hint="eastAsia"/>
          <w:color w:val="000000"/>
          <w:szCs w:val="21"/>
        </w:rPr>
        <w:t>自保险人知道有解除事由之日起，超过三十日不行使而消灭。自保险合同成立之日起超过二年的，保险人不得解除合同；发生保险事故的，保险人承担赔偿责任。</w:t>
      </w:r>
    </w:p>
    <w:p w:rsidR="00FF5C31" w:rsidRPr="00E73E5F" w:rsidRDefault="00FF5C31" w:rsidP="006B3AFB">
      <w:pPr>
        <w:spacing w:afterLines="50"/>
        <w:ind w:firstLineChars="200" w:firstLine="420"/>
        <w:rPr>
          <w:rStyle w:val="apple-style-span"/>
          <w:rFonts w:asciiTheme="minorEastAsia" w:eastAsiaTheme="minorEastAsia" w:hAnsiTheme="minorEastAsia"/>
          <w:color w:val="000000"/>
          <w:szCs w:val="21"/>
        </w:rPr>
      </w:pPr>
      <w:r w:rsidRPr="00E73E5F">
        <w:rPr>
          <w:rStyle w:val="apple-style-span"/>
          <w:rFonts w:asciiTheme="minorEastAsia" w:eastAsiaTheme="minorEastAsia" w:hAnsiTheme="minorEastAsia" w:hint="eastAsia"/>
          <w:color w:val="000000"/>
          <w:szCs w:val="21"/>
        </w:rPr>
        <w:t>保险人在保险合同订立时已经知道投保人未如实告知的情况的，保险人不得解除合同；发生保险事故的，保险人应当承担赔偿责任。</w:t>
      </w:r>
    </w:p>
    <w:p w:rsidR="00FF5C31" w:rsidRPr="00E73E5F" w:rsidRDefault="00FF5C31" w:rsidP="006B3AFB">
      <w:pPr>
        <w:spacing w:afterLines="50"/>
        <w:ind w:firstLineChars="200" w:firstLine="422"/>
        <w:rPr>
          <w:rStyle w:val="apple-style-span"/>
          <w:rFonts w:asciiTheme="minorEastAsia" w:eastAsiaTheme="minorEastAsia" w:hAnsiTheme="minorEastAsia"/>
          <w:color w:val="000000"/>
          <w:szCs w:val="21"/>
        </w:rPr>
      </w:pPr>
      <w:r w:rsidRPr="00E73E5F">
        <w:rPr>
          <w:rFonts w:asciiTheme="minorEastAsia" w:eastAsiaTheme="minorEastAsia" w:hAnsiTheme="minorEastAsia" w:hint="eastAsia"/>
          <w:b/>
          <w:bCs/>
          <w:szCs w:val="21"/>
        </w:rPr>
        <w:t xml:space="preserve">第十三条 </w:t>
      </w:r>
      <w:r w:rsidRPr="00E73E5F">
        <w:rPr>
          <w:rStyle w:val="apple-style-span"/>
          <w:rFonts w:asciiTheme="minorEastAsia" w:eastAsiaTheme="minorEastAsia" w:hAnsiTheme="minorEastAsia" w:hint="eastAsia"/>
          <w:color w:val="000000"/>
          <w:szCs w:val="21"/>
        </w:rPr>
        <w:t>保险事故发生后，投保人、被保险人提供的有关索赔的证明和资料不完整的，保险人应当及时一次性通知投保人、被保险人补充提供。</w:t>
      </w:r>
    </w:p>
    <w:p w:rsidR="00FF5C31" w:rsidRPr="00E73E5F" w:rsidRDefault="00FF5C31" w:rsidP="006B3AFB">
      <w:pPr>
        <w:spacing w:afterLines="50"/>
        <w:ind w:firstLineChars="200" w:firstLine="422"/>
        <w:rPr>
          <w:rStyle w:val="apple-style-span"/>
          <w:rFonts w:asciiTheme="minorEastAsia" w:eastAsiaTheme="minorEastAsia" w:hAnsiTheme="minorEastAsia"/>
          <w:color w:val="000000"/>
          <w:szCs w:val="21"/>
        </w:rPr>
      </w:pPr>
      <w:r w:rsidRPr="00E73E5F">
        <w:rPr>
          <w:rFonts w:asciiTheme="minorEastAsia" w:eastAsiaTheme="minorEastAsia" w:hAnsiTheme="minorEastAsia" w:hint="eastAsia"/>
          <w:b/>
          <w:bCs/>
          <w:szCs w:val="21"/>
        </w:rPr>
        <w:t xml:space="preserve">第十四条 </w:t>
      </w:r>
      <w:r w:rsidRPr="00E73E5F">
        <w:rPr>
          <w:rStyle w:val="apple-style-span"/>
          <w:rFonts w:asciiTheme="minorEastAsia" w:eastAsiaTheme="minorEastAsia" w:hAnsiTheme="minorEastAsia" w:hint="eastAsia"/>
          <w:color w:val="000000"/>
          <w:szCs w:val="21"/>
        </w:rPr>
        <w:t>保险人收到被保险人的赔偿请求后，应当及时就是否属于保险责任作出核定，并将核定结果通知被保险人。情形复杂的，保险人在收到被保险人的赔偿请求后三十日内未能核定保险责任的，保险人与被保险人根据实际情形商议合理期间，保险人在商定的期间内作出核定结果并通知被保险人。对属于保险责任的，在与被保险人达成有关赔偿金额的协议后十日内，履行赔偿义务。</w:t>
      </w:r>
    </w:p>
    <w:p w:rsidR="00FF5C31" w:rsidRPr="00E73E5F" w:rsidRDefault="00FF5C31" w:rsidP="006B3AFB">
      <w:pPr>
        <w:spacing w:afterLines="50"/>
        <w:ind w:firstLine="200"/>
        <w:rPr>
          <w:rStyle w:val="apple-style-span"/>
          <w:rFonts w:asciiTheme="minorEastAsia" w:eastAsiaTheme="minorEastAsia" w:hAnsiTheme="minorEastAsia"/>
          <w:color w:val="000000"/>
          <w:szCs w:val="21"/>
        </w:rPr>
      </w:pPr>
      <w:r w:rsidRPr="00E73E5F">
        <w:rPr>
          <w:rStyle w:val="apple-style-span"/>
          <w:rFonts w:asciiTheme="minorEastAsia" w:eastAsiaTheme="minorEastAsia" w:hAnsiTheme="minorEastAsia" w:hint="eastAsia"/>
          <w:color w:val="000000"/>
          <w:szCs w:val="21"/>
        </w:rPr>
        <w:t>保险人依照前款的规定作出核定后，对不属于保险责任的，应当自作出核定之日起三日内向被保险人发出拒绝赔偿保险金通知书，并说明理由。</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bCs/>
          <w:szCs w:val="21"/>
        </w:rPr>
        <w:t xml:space="preserve">第十五条 </w:t>
      </w:r>
      <w:r w:rsidRPr="00E73E5F">
        <w:rPr>
          <w:rFonts w:asciiTheme="minorEastAsia" w:eastAsiaTheme="minorEastAsia" w:hAnsiTheme="minorEastAsia" w:hint="eastAsia"/>
          <w:szCs w:val="21"/>
        </w:rPr>
        <w:t>保险人自收到赔偿保险金的请求和有关证明、资料之日起六十日内，对其赔偿保险金的数额不能确定的，应当根据已有证明和资料可以确定的数额先予支付；保险人最终确定赔偿的数额后，应当支付相应的差额。 </w:t>
      </w:r>
    </w:p>
    <w:p w:rsidR="00FF5C31" w:rsidRPr="00E73E5F" w:rsidRDefault="00FF5C31" w:rsidP="006B3AFB">
      <w:pPr>
        <w:spacing w:afterLines="50"/>
        <w:ind w:firstLineChars="196" w:firstLine="413"/>
        <w:rPr>
          <w:rFonts w:asciiTheme="minorEastAsia" w:eastAsiaTheme="minorEastAsia" w:hAnsiTheme="minorEastAsia"/>
          <w:szCs w:val="21"/>
        </w:rPr>
      </w:pPr>
      <w:r w:rsidRPr="00E73E5F">
        <w:rPr>
          <w:rFonts w:asciiTheme="minorEastAsia" w:eastAsiaTheme="minorEastAsia" w:hAnsiTheme="minorEastAsia" w:hint="eastAsia"/>
          <w:b/>
          <w:szCs w:val="21"/>
        </w:rPr>
        <w:lastRenderedPageBreak/>
        <w:t xml:space="preserve">第十六条 </w:t>
      </w:r>
      <w:r w:rsidRPr="00E73E5F">
        <w:rPr>
          <w:rFonts w:asciiTheme="minorEastAsia" w:eastAsiaTheme="minorEastAsia" w:hAnsiTheme="minorEastAsia" w:hint="eastAsia"/>
          <w:szCs w:val="21"/>
        </w:rPr>
        <w:t xml:space="preserve"> 保险人对在办理保险业务中知道的投保人、被保险人的商业秘密及个人隐私，负有保密的义务。</w:t>
      </w:r>
    </w:p>
    <w:p w:rsidR="00FF5C31" w:rsidRPr="00E73E5F" w:rsidRDefault="00FF5C31" w:rsidP="006B3AFB">
      <w:pPr>
        <w:adjustRightInd w:val="0"/>
        <w:snapToGrid w:val="0"/>
        <w:spacing w:afterLines="50"/>
        <w:jc w:val="center"/>
        <w:rPr>
          <w:b/>
        </w:rPr>
      </w:pPr>
      <w:r w:rsidRPr="00E73E5F">
        <w:rPr>
          <w:rFonts w:hint="eastAsia"/>
          <w:b/>
        </w:rPr>
        <w:t>投保人、被保险人义务</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szCs w:val="21"/>
        </w:rPr>
        <w:t>第十七条</w:t>
      </w:r>
      <w:r w:rsidRPr="00E73E5F">
        <w:rPr>
          <w:rFonts w:asciiTheme="minorEastAsia" w:eastAsiaTheme="minorEastAsia" w:hAnsiTheme="minorEastAsia" w:hint="eastAsia"/>
          <w:szCs w:val="21"/>
        </w:rPr>
        <w:t xml:space="preserve"> </w:t>
      </w:r>
      <w:bookmarkStart w:id="2" w:name="OLE_LINK1"/>
      <w:bookmarkStart w:id="3" w:name="OLE_LINK2"/>
      <w:r w:rsidRPr="00E73E5F">
        <w:rPr>
          <w:rFonts w:asciiTheme="minorEastAsia" w:eastAsiaTheme="minorEastAsia" w:hAnsiTheme="minorEastAsia" w:hint="eastAsia"/>
          <w:szCs w:val="21"/>
        </w:rPr>
        <w:t>投保人应履行如实告知义务，并回答保险人就有关情况提出的询问。</w:t>
      </w:r>
    </w:p>
    <w:p w:rsidR="00FF5C31" w:rsidRPr="00E73E5F" w:rsidRDefault="00FF5C31" w:rsidP="006B3AFB">
      <w:pPr>
        <w:spacing w:afterLines="50"/>
        <w:ind w:firstLineChars="200" w:firstLine="420"/>
        <w:rPr>
          <w:rFonts w:asciiTheme="minorEastAsia" w:eastAsiaTheme="minorEastAsia" w:hAnsiTheme="minorEastAsia"/>
          <w:bCs/>
          <w:szCs w:val="21"/>
        </w:rPr>
      </w:pPr>
      <w:r w:rsidRPr="00E73E5F">
        <w:rPr>
          <w:rFonts w:asciiTheme="minorEastAsia" w:eastAsiaTheme="minorEastAsia" w:hAnsiTheme="minorEastAsia" w:hint="eastAsia"/>
          <w:szCs w:val="21"/>
        </w:rPr>
        <w:t>投保人故意或者因重大过失未履行前款规定的如实告知义务，足以影响保险人决定是否同意承保或者提高保险费率的，保险人有权解除合同。</w:t>
      </w:r>
    </w:p>
    <w:p w:rsidR="00E73E5F" w:rsidRDefault="00FF5C31" w:rsidP="006B3AFB">
      <w:pPr>
        <w:spacing w:afterLines="50"/>
        <w:ind w:firstLineChars="200" w:firstLine="422"/>
        <w:rPr>
          <w:rFonts w:asciiTheme="minorEastAsia" w:eastAsiaTheme="minorEastAsia" w:hAnsiTheme="minorEastAsia" w:cs="楷体_GB2312"/>
          <w:b/>
          <w:bCs/>
          <w:szCs w:val="21"/>
        </w:rPr>
      </w:pPr>
      <w:r w:rsidRPr="00E73E5F">
        <w:rPr>
          <w:rFonts w:asciiTheme="minorEastAsia" w:eastAsiaTheme="minorEastAsia" w:hAnsiTheme="minorEastAsia" w:cs="楷体_GB2312" w:hint="eastAsia"/>
          <w:b/>
          <w:bCs/>
          <w:szCs w:val="21"/>
        </w:rPr>
        <w:t>投保人故意不履行如实告知义务的，保险人对于合同解除前发生的保险事故，不承担赔偿责任，并不退还保险费。</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cs="楷体_GB2312" w:hint="eastAsia"/>
          <w:b/>
          <w:bCs/>
          <w:szCs w:val="21"/>
        </w:rPr>
        <w:t>投保人因重大过失未履行如实告知义务，对保险事故的发生有严重影响的，保险人对于合同解除前发生的保险事故，不承担赔偿责任，但应当退还保险费。</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szCs w:val="21"/>
        </w:rPr>
        <w:t>第十八条</w:t>
      </w:r>
      <w:r w:rsidRPr="00E73E5F">
        <w:rPr>
          <w:rFonts w:asciiTheme="minorEastAsia" w:eastAsiaTheme="minorEastAsia" w:hAnsiTheme="minorEastAsia" w:hint="eastAsia"/>
          <w:szCs w:val="21"/>
        </w:rPr>
        <w:t xml:space="preserve">  除另有约定外，投保人应在保险合同成立时交清保险费。</w:t>
      </w:r>
      <w:r w:rsidRPr="00E73E5F">
        <w:rPr>
          <w:rFonts w:asciiTheme="minorEastAsia" w:eastAsiaTheme="minorEastAsia" w:hAnsiTheme="minorEastAsia" w:hint="eastAsia"/>
          <w:b/>
          <w:szCs w:val="21"/>
        </w:rPr>
        <w:t>保险费交清前发生的保险事故，保险人不承担赔偿责任。</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szCs w:val="21"/>
        </w:rPr>
        <w:t>第十九条</w:t>
      </w:r>
      <w:r w:rsidRPr="00E73E5F">
        <w:rPr>
          <w:rFonts w:asciiTheme="minorEastAsia" w:eastAsiaTheme="minorEastAsia" w:hAnsiTheme="minorEastAsia" w:hint="eastAsia"/>
          <w:szCs w:val="21"/>
        </w:rPr>
        <w:t xml:space="preserve">  被保险人应严格遵守国家以及国家及政府有关部门制定的其他相关法律、法规及规定，加强管理，采取合理的预防措施，尽力避免或减少责任事故的发生。</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保险人可以对被保险人遵守前款约定的情况进行检查，向投保人、被保险人提出消除不安全因素和隐患的书面建议，投保人、被保险人应该认真付诸实施。</w:t>
      </w:r>
    </w:p>
    <w:p w:rsidR="00FF5C31" w:rsidRPr="00E73E5F" w:rsidRDefault="00FF5C31" w:rsidP="006B3AFB">
      <w:pPr>
        <w:spacing w:afterLines="50"/>
        <w:ind w:firstLineChars="200" w:firstLine="422"/>
        <w:rPr>
          <w:rFonts w:asciiTheme="minorEastAsia" w:eastAsiaTheme="minorEastAsia" w:hAnsiTheme="minorEastAsia"/>
          <w:b/>
          <w:szCs w:val="21"/>
        </w:rPr>
      </w:pPr>
      <w:r w:rsidRPr="00E73E5F">
        <w:rPr>
          <w:rFonts w:asciiTheme="minorEastAsia" w:eastAsiaTheme="minorEastAsia" w:hAnsiTheme="minorEastAsia" w:hint="eastAsia"/>
          <w:b/>
          <w:szCs w:val="21"/>
        </w:rPr>
        <w:t>投保人、被保险人未遵守上述约定而导致保险事故的，保险人不承担赔偿责任；投保人、被保险人未遵守上述约定而导致损失扩大的，保险人对扩大部分的损失不承担赔偿责任。</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bCs/>
          <w:szCs w:val="21"/>
        </w:rPr>
        <w:t>第二十条</w:t>
      </w:r>
      <w:r w:rsidRPr="00E73E5F">
        <w:rPr>
          <w:rFonts w:asciiTheme="minorEastAsia" w:eastAsiaTheme="minorEastAsia" w:hAnsiTheme="minorEastAsia" w:hint="eastAsia"/>
          <w:szCs w:val="21"/>
        </w:rPr>
        <w:t xml:space="preserve">  在保险期间内，如</w:t>
      </w:r>
      <w:r w:rsidRPr="00E73E5F">
        <w:rPr>
          <w:rStyle w:val="apple-style-span"/>
          <w:rFonts w:asciiTheme="minorEastAsia" w:eastAsiaTheme="minorEastAsia" w:hAnsiTheme="minorEastAsia" w:hint="eastAsia"/>
          <w:color w:val="000000"/>
          <w:szCs w:val="21"/>
        </w:rPr>
        <w:t>保险标的的危险程度显著增加的</w:t>
      </w:r>
      <w:r w:rsidRPr="00E73E5F">
        <w:rPr>
          <w:rFonts w:asciiTheme="minorEastAsia" w:eastAsiaTheme="minorEastAsia" w:hAnsiTheme="minorEastAsia" w:hint="eastAsia"/>
          <w:szCs w:val="21"/>
        </w:rPr>
        <w:t>或其他足以影响保险人决定是否继续承保或是否增加保险费的保险合同重要事项变更，被保险人应及时书面通知保险人，保险人有权要求增加保险费或者解除合同。</w:t>
      </w:r>
    </w:p>
    <w:p w:rsidR="00FF5C31" w:rsidRPr="00E73E5F" w:rsidRDefault="00FF5C31" w:rsidP="006B3AFB">
      <w:pPr>
        <w:spacing w:afterLines="50"/>
        <w:ind w:firstLineChars="200" w:firstLine="422"/>
        <w:rPr>
          <w:rFonts w:asciiTheme="minorEastAsia" w:eastAsiaTheme="minorEastAsia" w:hAnsiTheme="minorEastAsia"/>
          <w:b/>
          <w:szCs w:val="21"/>
        </w:rPr>
      </w:pPr>
      <w:r w:rsidRPr="00E73E5F">
        <w:rPr>
          <w:rFonts w:asciiTheme="minorEastAsia" w:eastAsiaTheme="minorEastAsia" w:hAnsiTheme="minorEastAsia" w:hint="eastAsia"/>
          <w:b/>
          <w:szCs w:val="21"/>
        </w:rPr>
        <w:t>被保险人未履行通知义务，因上述保险合同重要事项变更而导致保险事故发生的，保险人不承担赔偿责任。</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bCs/>
          <w:szCs w:val="21"/>
        </w:rPr>
        <w:t>第二十一条</w:t>
      </w:r>
      <w:r w:rsidRPr="00E73E5F">
        <w:rPr>
          <w:rFonts w:asciiTheme="minorEastAsia" w:eastAsiaTheme="minorEastAsia" w:hAnsiTheme="minorEastAsia" w:hint="eastAsia"/>
          <w:szCs w:val="21"/>
        </w:rPr>
        <w:t xml:space="preserve">  发生保险责任范围内的事故，被保险人应该：</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（一）尽力采取必要、合理的措施，防止或减少损失，</w:t>
      </w:r>
      <w:r w:rsidRPr="00E73E5F">
        <w:rPr>
          <w:rFonts w:asciiTheme="minorEastAsia" w:eastAsiaTheme="minorEastAsia" w:hAnsiTheme="minorEastAsia" w:hint="eastAsia"/>
          <w:b/>
          <w:szCs w:val="21"/>
        </w:rPr>
        <w:t>否则，对因此扩大的损失，保险人不承担赔偿责任；</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（二）立即通知保险人，并书面说明事故发生的原因、经过和损失情况；</w:t>
      </w:r>
      <w:r w:rsidRPr="00E73E5F">
        <w:rPr>
          <w:rStyle w:val="apple-style-span"/>
          <w:rFonts w:asciiTheme="minorEastAsia" w:eastAsiaTheme="minorEastAsia" w:hAnsiTheme="minorEastAsia" w:hint="eastAsia"/>
          <w:b/>
          <w:color w:val="000000"/>
          <w:szCs w:val="21"/>
        </w:rPr>
        <w:t>故意或者因重大过失未及时通知，致使保险事故的性质、原因、损失程度等难以确定的，保险人对无法确定的部分，不承担赔偿责任，</w:t>
      </w:r>
      <w:r w:rsidRPr="00E73E5F">
        <w:rPr>
          <w:rStyle w:val="apple-style-span"/>
          <w:rFonts w:asciiTheme="minorEastAsia" w:eastAsiaTheme="minorEastAsia" w:hAnsiTheme="minorEastAsia" w:hint="eastAsia"/>
          <w:color w:val="000000"/>
          <w:szCs w:val="21"/>
        </w:rPr>
        <w:t>但保险人通过其他途径已经及时知道或者应当及时知道保险事故发生的除外；</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（三）保护事故现场，允许并且协助保险人进行事故调查；</w:t>
      </w:r>
      <w:r w:rsidRPr="00E73E5F">
        <w:rPr>
          <w:rFonts w:asciiTheme="minorEastAsia" w:eastAsiaTheme="minorEastAsia" w:hAnsiTheme="minorEastAsia" w:hint="eastAsia"/>
          <w:b/>
          <w:szCs w:val="21"/>
        </w:rPr>
        <w:t>对于拒绝或者妨碍保险人进行事故调查导致无法确定事故原因或核实损失情况的，保险人对无法核实部分不承担赔偿责任。</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szCs w:val="21"/>
        </w:rPr>
        <w:t>第二十二条</w:t>
      </w:r>
      <w:r w:rsidRPr="00E73E5F">
        <w:rPr>
          <w:rFonts w:asciiTheme="minorEastAsia" w:eastAsiaTheme="minorEastAsia" w:hAnsiTheme="minorEastAsia" w:hint="eastAsia"/>
          <w:szCs w:val="21"/>
        </w:rPr>
        <w:t xml:space="preserve">  保险事故发生后，投保人或被保险人应立即通知保险人。</w:t>
      </w:r>
      <w:r w:rsidRPr="00E73E5F">
        <w:rPr>
          <w:rStyle w:val="apple-style-span"/>
          <w:rFonts w:asciiTheme="minorEastAsia" w:eastAsiaTheme="minorEastAsia" w:hAnsiTheme="minorEastAsia" w:hint="eastAsia"/>
          <w:b/>
          <w:szCs w:val="21"/>
        </w:rPr>
        <w:t>未经保险人书面同意，</w:t>
      </w:r>
      <w:r w:rsidRPr="00E73E5F">
        <w:rPr>
          <w:rFonts w:asciiTheme="minorEastAsia" w:eastAsiaTheme="minorEastAsia" w:hAnsiTheme="minorEastAsia" w:hint="eastAsia"/>
          <w:b/>
          <w:szCs w:val="21"/>
        </w:rPr>
        <w:t>被保险人对受害人及其代理人作出的任何承诺、拒绝、出价、约定、付款或赔偿，</w:t>
      </w:r>
      <w:r w:rsidRPr="00E73E5F">
        <w:rPr>
          <w:rFonts w:asciiTheme="minorEastAsia" w:eastAsiaTheme="minorEastAsia" w:hAnsiTheme="minorEastAsia" w:hint="eastAsia"/>
          <w:b/>
          <w:szCs w:val="21"/>
        </w:rPr>
        <w:lastRenderedPageBreak/>
        <w:t>保险人不受其约束。</w:t>
      </w:r>
      <w:r w:rsidRPr="00E73E5F">
        <w:rPr>
          <w:rStyle w:val="apple-style-span"/>
          <w:rFonts w:asciiTheme="minorEastAsia" w:eastAsiaTheme="minorEastAsia" w:hAnsiTheme="minorEastAsia" w:hint="eastAsia"/>
          <w:b/>
          <w:szCs w:val="21"/>
        </w:rPr>
        <w:t>对于被保险人自行承诺或支付的赔偿金额，保险人有权重新核定，不属于本保险责任范围或超出应赔偿限额的，保险人不承担赔偿责任。</w:t>
      </w:r>
      <w:r w:rsidRPr="00E73E5F">
        <w:rPr>
          <w:rStyle w:val="apple-style-span"/>
          <w:rFonts w:asciiTheme="minorEastAsia" w:eastAsiaTheme="minorEastAsia" w:hAnsiTheme="minorEastAsia" w:hint="eastAsia"/>
          <w:szCs w:val="21"/>
        </w:rPr>
        <w:t>在处理索赔过程中，保险人有权自行处理由其承担最终赔偿责任的任何索赔案件，被保险人有义务向保险人提供其所能提供的资料和协助</w:t>
      </w:r>
      <w:r w:rsidRPr="00E73E5F">
        <w:rPr>
          <w:rFonts w:asciiTheme="minorEastAsia" w:eastAsiaTheme="minorEastAsia" w:hAnsiTheme="minorEastAsia" w:hint="eastAsia"/>
          <w:b/>
          <w:szCs w:val="21"/>
        </w:rPr>
        <w:t>。</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szCs w:val="21"/>
        </w:rPr>
        <w:t>第二十三条</w:t>
      </w:r>
      <w:r w:rsidRPr="00E73E5F">
        <w:rPr>
          <w:rFonts w:asciiTheme="minorEastAsia" w:eastAsiaTheme="minorEastAsia" w:hAnsiTheme="minorEastAsia" w:hint="eastAsia"/>
          <w:szCs w:val="21"/>
        </w:rPr>
        <w:t xml:space="preserve">  被保险人获悉可能发生诉讼、仲裁时，应立即以书面形式通知保险人；接到法院传票或其他法律文书后，应将其副本及时送交保险人。保险人有权以被保险人的名义处理有关诉讼或仲裁事宜，被保险人应提供有关文件，并给予必要的协助。</w:t>
      </w:r>
    </w:p>
    <w:p w:rsidR="00FF5C31" w:rsidRPr="00E73E5F" w:rsidRDefault="00FF5C31" w:rsidP="006B3AFB">
      <w:pPr>
        <w:spacing w:afterLines="50"/>
        <w:ind w:firstLineChars="200" w:firstLine="422"/>
        <w:rPr>
          <w:rFonts w:asciiTheme="minorEastAsia" w:eastAsiaTheme="minorEastAsia" w:hAnsiTheme="minorEastAsia"/>
          <w:b/>
          <w:szCs w:val="21"/>
        </w:rPr>
      </w:pPr>
      <w:r w:rsidRPr="00E73E5F">
        <w:rPr>
          <w:rFonts w:asciiTheme="minorEastAsia" w:eastAsiaTheme="minorEastAsia" w:hAnsiTheme="minorEastAsia" w:hint="eastAsia"/>
          <w:b/>
          <w:szCs w:val="21"/>
        </w:rPr>
        <w:t>对因未及时提供上述通知或必要协助引起或扩大的损失，保险人不承担赔偿责任。</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szCs w:val="21"/>
        </w:rPr>
        <w:t xml:space="preserve">第二十四条  </w:t>
      </w:r>
      <w:r w:rsidRPr="00E73E5F">
        <w:rPr>
          <w:rFonts w:asciiTheme="minorEastAsia" w:eastAsiaTheme="minorEastAsia" w:hAnsiTheme="minorEastAsia" w:hint="eastAsia"/>
          <w:szCs w:val="21"/>
        </w:rPr>
        <w:t>被保险人向保险人请求赔偿时，应提交保险单正本、气象部门的自然灾害气象证明、事故证明书、县级以上政府部门对抢险救灾或见义勇为行为的认定证明、</w:t>
      </w:r>
      <w:r w:rsidR="00265FF0">
        <w:rPr>
          <w:rFonts w:asciiTheme="minorEastAsia" w:eastAsiaTheme="minorEastAsia" w:hAnsiTheme="minorEastAsia" w:hint="eastAsia"/>
          <w:szCs w:val="21"/>
        </w:rPr>
        <w:t>人员伤亡</w:t>
      </w:r>
      <w:r w:rsidRPr="00E73E5F">
        <w:rPr>
          <w:rFonts w:asciiTheme="minorEastAsia" w:eastAsiaTheme="minorEastAsia" w:hAnsiTheme="minorEastAsia" w:hint="eastAsia"/>
          <w:szCs w:val="21"/>
        </w:rPr>
        <w:t>清单、裁决书、医疗费发票原件、医疗费用总清单、医疗机构出具的伤残等级证明，造成人员死亡的，须提供死亡人员的户口注销单、火化证明、死亡证明，由保险人认可的二级以上（含二级）医疗机构出具的医疗证明以及投保人、被保险人所能提供的其他与确认保险事故的性质、原因、损失程度等有关的证明和资料。</w:t>
      </w:r>
    </w:p>
    <w:p w:rsidR="00FF5C31" w:rsidRPr="00E73E5F" w:rsidRDefault="00FF5C31" w:rsidP="006B3AFB">
      <w:pPr>
        <w:spacing w:afterLines="50"/>
        <w:ind w:firstLineChars="200" w:firstLine="422"/>
        <w:rPr>
          <w:rFonts w:asciiTheme="minorEastAsia" w:eastAsiaTheme="minorEastAsia" w:hAnsiTheme="minorEastAsia"/>
          <w:b/>
          <w:szCs w:val="21"/>
        </w:rPr>
      </w:pPr>
      <w:r w:rsidRPr="00E73E5F">
        <w:rPr>
          <w:rFonts w:asciiTheme="minorEastAsia" w:eastAsiaTheme="minorEastAsia" w:hAnsiTheme="minorEastAsia" w:hint="eastAsia"/>
          <w:b/>
          <w:szCs w:val="21"/>
        </w:rPr>
        <w:t>投保人、被保险人未履行前款约定的单证提供义务，导致保险人无法核实损失情况的，保险人对无法核实部分不承担赔偿责任。</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bCs/>
          <w:szCs w:val="21"/>
        </w:rPr>
        <w:t>第二十五条</w:t>
      </w:r>
      <w:r w:rsidRPr="00E73E5F">
        <w:rPr>
          <w:rFonts w:asciiTheme="minorEastAsia" w:eastAsiaTheme="minorEastAsia" w:hAnsiTheme="minorEastAsia" w:hint="eastAsia"/>
          <w:szCs w:val="21"/>
        </w:rPr>
        <w:t xml:space="preserve">  被保险人在请求赔偿时应当如实向保险人说明与本保险合同保险责任有关的其他保险合同的情况。</w:t>
      </w:r>
      <w:r w:rsidRPr="00E73E5F">
        <w:rPr>
          <w:rFonts w:asciiTheme="minorEastAsia" w:eastAsiaTheme="minorEastAsia" w:hAnsiTheme="minorEastAsia" w:hint="eastAsia"/>
          <w:b/>
          <w:szCs w:val="21"/>
        </w:rPr>
        <w:t>对未如实说明导致保险人多支付保险金的，保险人有权向被保险人追回多支付的部分。</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bCs/>
          <w:szCs w:val="21"/>
        </w:rPr>
        <w:t>第二十六条</w:t>
      </w:r>
      <w:r w:rsidRPr="00E73E5F">
        <w:rPr>
          <w:rFonts w:asciiTheme="minorEastAsia" w:eastAsiaTheme="minorEastAsia" w:hAnsiTheme="minorEastAsia" w:hint="eastAsia"/>
          <w:szCs w:val="21"/>
        </w:rPr>
        <w:t xml:space="preserve">  发生保险责任范围内的损失，应由有关责任方负责赔偿的，被保险人应行使或保留向该责任方请求赔偿的权利。</w:t>
      </w:r>
    </w:p>
    <w:p w:rsidR="00FF5C31" w:rsidRPr="00E73E5F" w:rsidRDefault="00FF5C31" w:rsidP="006B3AFB">
      <w:pPr>
        <w:spacing w:afterLines="50"/>
        <w:ind w:firstLineChars="200" w:firstLine="422"/>
        <w:rPr>
          <w:rFonts w:asciiTheme="minorEastAsia" w:eastAsiaTheme="minorEastAsia" w:hAnsiTheme="minorEastAsia"/>
          <w:b/>
          <w:szCs w:val="21"/>
        </w:rPr>
      </w:pPr>
      <w:r w:rsidRPr="00E73E5F">
        <w:rPr>
          <w:rFonts w:asciiTheme="minorEastAsia" w:eastAsiaTheme="minorEastAsia" w:hAnsiTheme="minorEastAsia" w:hint="eastAsia"/>
          <w:b/>
          <w:szCs w:val="21"/>
        </w:rPr>
        <w:t>保险事故发生后，保险人未履行赔偿义务之前，被保险人放弃对有关责任方请求赔偿的权利的，保险人不承担赔偿责任。</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保险人向被保险人赔偿保险金后，被保险人未经保险人同意放弃对有关责任方请求赔偿的权利的，该行为无效。</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在保险人向有关责任方行使代位请求赔偿权利时，被保险人应当向保险人提供必要的文件和其所知道的有关情况。</w:t>
      </w:r>
    </w:p>
    <w:p w:rsidR="00FF5C31" w:rsidRPr="00E73E5F" w:rsidRDefault="00FF5C31" w:rsidP="006B3AFB">
      <w:pPr>
        <w:spacing w:afterLines="50"/>
        <w:ind w:firstLineChars="200" w:firstLine="422"/>
        <w:rPr>
          <w:rFonts w:asciiTheme="minorEastAsia" w:eastAsiaTheme="minorEastAsia" w:hAnsiTheme="minorEastAsia"/>
          <w:b/>
          <w:szCs w:val="21"/>
        </w:rPr>
      </w:pPr>
      <w:r w:rsidRPr="00E73E5F">
        <w:rPr>
          <w:rFonts w:asciiTheme="minorEastAsia" w:eastAsiaTheme="minorEastAsia" w:hAnsiTheme="minorEastAsia" w:hint="eastAsia"/>
          <w:b/>
          <w:szCs w:val="21"/>
        </w:rPr>
        <w:t>由于被保险人的故意或者重大过失致使保险人不能行使代位请求赔偿的权利的，保险人可以扣减或者要求返还相应的赔偿金额。</w:t>
      </w:r>
    </w:p>
    <w:bookmarkEnd w:id="2"/>
    <w:bookmarkEnd w:id="3"/>
    <w:p w:rsidR="00FF5C31" w:rsidRPr="00E73E5F" w:rsidRDefault="00FF5C31" w:rsidP="006B3AFB">
      <w:pPr>
        <w:adjustRightInd w:val="0"/>
        <w:snapToGrid w:val="0"/>
        <w:spacing w:afterLines="50"/>
        <w:jc w:val="center"/>
        <w:rPr>
          <w:b/>
        </w:rPr>
      </w:pPr>
      <w:r w:rsidRPr="00E73E5F">
        <w:rPr>
          <w:rFonts w:hint="eastAsia"/>
          <w:b/>
        </w:rPr>
        <w:t>赔偿处理</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bCs/>
          <w:szCs w:val="21"/>
        </w:rPr>
        <w:t>第二十七条</w:t>
      </w:r>
      <w:r w:rsidRPr="00E73E5F">
        <w:rPr>
          <w:rFonts w:asciiTheme="minorEastAsia" w:eastAsiaTheme="minorEastAsia" w:hAnsiTheme="minorEastAsia" w:hint="eastAsia"/>
          <w:szCs w:val="21"/>
        </w:rPr>
        <w:t xml:space="preserve">  保险人的赔偿以下列方式之一确定的被保险人的赔偿责任为基础：</w:t>
      </w:r>
    </w:p>
    <w:p w:rsidR="00FF5C31" w:rsidRPr="00E73E5F" w:rsidRDefault="00FF5C31" w:rsidP="006B3AFB">
      <w:pPr>
        <w:snapToGrid w:val="0"/>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（一）民政部门按照救助有关规定确定并经保险人认可；</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（二）仲裁机构裁决；</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（三）人民法院判决；</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（四）保险人认可的其它方式。</w:t>
      </w:r>
    </w:p>
    <w:p w:rsidR="00FF5C31" w:rsidRPr="00E73E5F" w:rsidRDefault="00FF5C31" w:rsidP="006B3AFB">
      <w:pPr>
        <w:spacing w:afterLines="50"/>
        <w:ind w:firstLineChars="200" w:firstLine="422"/>
        <w:rPr>
          <w:rFonts w:asciiTheme="minorEastAsia" w:eastAsiaTheme="minorEastAsia" w:hAnsiTheme="minorEastAsia"/>
          <w:b/>
          <w:szCs w:val="21"/>
        </w:rPr>
      </w:pPr>
      <w:r w:rsidRPr="00E73E5F">
        <w:rPr>
          <w:rFonts w:asciiTheme="minorEastAsia" w:eastAsiaTheme="minorEastAsia" w:hAnsiTheme="minorEastAsia" w:hint="eastAsia"/>
          <w:b/>
          <w:bCs/>
          <w:szCs w:val="21"/>
        </w:rPr>
        <w:t xml:space="preserve">第二十八条  </w:t>
      </w:r>
      <w:r w:rsidRPr="00E73E5F">
        <w:rPr>
          <w:rFonts w:asciiTheme="minorEastAsia" w:eastAsiaTheme="minorEastAsia" w:hAnsiTheme="minorEastAsia" w:hint="eastAsia"/>
          <w:b/>
          <w:szCs w:val="21"/>
        </w:rPr>
        <w:t>发生保险责任范围内的损失，被保险人未向该第三者赔偿的，保险人不</w:t>
      </w:r>
      <w:r w:rsidRPr="00E73E5F">
        <w:rPr>
          <w:rFonts w:asciiTheme="minorEastAsia" w:eastAsiaTheme="minorEastAsia" w:hAnsiTheme="minorEastAsia" w:hint="eastAsia"/>
          <w:b/>
          <w:szCs w:val="21"/>
        </w:rPr>
        <w:lastRenderedPageBreak/>
        <w:t>负责向被保险人赔偿保险金。</w:t>
      </w:r>
    </w:p>
    <w:p w:rsidR="00FF5C31" w:rsidRPr="00E73E5F" w:rsidRDefault="00FF5C31" w:rsidP="006B3AFB">
      <w:pPr>
        <w:snapToGrid w:val="0"/>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bCs/>
          <w:szCs w:val="21"/>
        </w:rPr>
        <w:t xml:space="preserve">第二十九条  </w:t>
      </w:r>
      <w:r w:rsidRPr="00E73E5F">
        <w:rPr>
          <w:rFonts w:asciiTheme="minorEastAsia" w:eastAsiaTheme="minorEastAsia" w:hAnsiTheme="minorEastAsia" w:hint="eastAsia"/>
          <w:szCs w:val="21"/>
        </w:rPr>
        <w:t>在保险责任范围内，被保险人对居民因发生本保险合同列明的事故所致伤残、死亡而应承担的给付救助金的责任，保险人按以下方式计算赔偿：</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（一）对于每次事故造成的损失，保险人在每次事故责任限额内计算赔偿，其中对每人人身伤亡的赔偿金额不得超过每人人身伤亡责任限额；</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（二）在依据本条第（一）项计算的基础上，保险人在扣除每次事故免赔额后进行赔偿，但对于人身伤亡的赔偿不扣除每次事故免赔额；</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（三）在保险期间内，保险人对多次事故损失的累计赔偿金额不超过累计责任限额；</w:t>
      </w:r>
    </w:p>
    <w:p w:rsidR="00FF5C31" w:rsidRPr="00E73E5F" w:rsidRDefault="00FF5C31" w:rsidP="006B3AFB">
      <w:pPr>
        <w:spacing w:afterLines="50"/>
        <w:ind w:firstLineChars="200" w:firstLine="420"/>
        <w:rPr>
          <w:rFonts w:asciiTheme="minorEastAsia" w:eastAsiaTheme="minorEastAsia" w:hAnsiTheme="minorEastAsia"/>
          <w:b/>
          <w:szCs w:val="21"/>
        </w:rPr>
      </w:pPr>
      <w:r w:rsidRPr="00E73E5F">
        <w:rPr>
          <w:rFonts w:asciiTheme="minorEastAsia" w:eastAsiaTheme="minorEastAsia" w:hAnsiTheme="minorEastAsia" w:hint="eastAsia"/>
          <w:szCs w:val="21"/>
        </w:rPr>
        <w:t>（四）因第三条所列原因造成伤残的，依保险人认可的医疗机构出具的伤残程度证明，按《附录一》规定的百分比乘以每人人身伤亡责任限额进行赔付。</w:t>
      </w:r>
      <w:r w:rsidRPr="00E73E5F">
        <w:rPr>
          <w:rFonts w:asciiTheme="minorEastAsia" w:eastAsiaTheme="minorEastAsia" w:hAnsiTheme="minorEastAsia" w:hint="eastAsia"/>
          <w:b/>
          <w:szCs w:val="21"/>
        </w:rPr>
        <w:t>居民的伤残不在附表一所列伤亡程度范围内的，保险人不承担赔付责任；</w:t>
      </w:r>
    </w:p>
    <w:p w:rsidR="00FF5C31" w:rsidRPr="00E73E5F" w:rsidRDefault="00FF5C31" w:rsidP="006B3AFB">
      <w:pPr>
        <w:snapToGrid w:val="0"/>
        <w:spacing w:afterLines="50"/>
        <w:ind w:firstLineChars="200" w:firstLine="420"/>
        <w:rPr>
          <w:rFonts w:asciiTheme="minorEastAsia" w:eastAsiaTheme="minorEastAsia" w:hAnsiTheme="minorEastAsia"/>
          <w:b/>
          <w:szCs w:val="21"/>
        </w:rPr>
      </w:pPr>
      <w:r w:rsidRPr="00E73E5F">
        <w:rPr>
          <w:rFonts w:asciiTheme="minorEastAsia" w:eastAsiaTheme="minorEastAsia" w:hAnsiTheme="minorEastAsia" w:hint="eastAsia"/>
          <w:szCs w:val="21"/>
        </w:rPr>
        <w:t>（五）在保险责任范围内，被保险人对居民因第三条列明的情形所致伤亡而承担的下列医疗费用救助，保险人在每人医疗费用责任限额内按当地社会医疗保险标准据实赔付，包括：挂号费、治疗费、手术费、床位费、检查费（以300元为限）、非自费药费部分。</w:t>
      </w:r>
      <w:r w:rsidRPr="00E73E5F">
        <w:rPr>
          <w:rFonts w:asciiTheme="minorEastAsia" w:eastAsiaTheme="minorEastAsia" w:hAnsiTheme="minorEastAsia" w:hint="eastAsia"/>
          <w:b/>
          <w:szCs w:val="21"/>
        </w:rPr>
        <w:t>不承担陪护费、伙食费、美容费、营养费、交通费、取暖费、空调费及安装假肢、假牙、假眼和残疾用具等其它费用。</w:t>
      </w:r>
    </w:p>
    <w:p w:rsidR="00FF5C31" w:rsidRPr="00E73E5F" w:rsidRDefault="00FF5C31" w:rsidP="006B3AFB">
      <w:pPr>
        <w:snapToGrid w:val="0"/>
        <w:spacing w:afterLines="50"/>
        <w:ind w:firstLineChars="200" w:firstLine="422"/>
        <w:rPr>
          <w:rFonts w:asciiTheme="minorEastAsia" w:eastAsiaTheme="minorEastAsia" w:hAnsiTheme="minorEastAsia"/>
          <w:b/>
          <w:szCs w:val="21"/>
        </w:rPr>
      </w:pPr>
      <w:r w:rsidRPr="00E73E5F">
        <w:rPr>
          <w:rFonts w:asciiTheme="minorEastAsia" w:eastAsiaTheme="minorEastAsia" w:hAnsiTheme="minorEastAsia" w:hint="eastAsia"/>
          <w:b/>
          <w:szCs w:val="21"/>
        </w:rPr>
        <w:t>除紧急抢救外，受伤居民均应在二级以上（含二级）医院或保险人认可的医院就诊。</w:t>
      </w:r>
    </w:p>
    <w:p w:rsidR="00FF5C31" w:rsidRPr="00E73E5F" w:rsidRDefault="00FF5C31" w:rsidP="006B3AFB">
      <w:pPr>
        <w:snapToGrid w:val="0"/>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被保险人承担的诊疗项目、药品使用、住院服务费用，保险人均按照国家工伤保险待遇规定的标准计算赔付。保险人对每个居民的医疗费用救助金额不超过每人医疗费用责任限额。</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bCs/>
          <w:szCs w:val="21"/>
        </w:rPr>
        <w:t>第三十条</w:t>
      </w:r>
      <w:r w:rsidRPr="00E73E5F">
        <w:rPr>
          <w:rFonts w:asciiTheme="minorEastAsia" w:eastAsiaTheme="minorEastAsia" w:hAnsiTheme="minorEastAsia" w:hint="eastAsia"/>
          <w:szCs w:val="21"/>
        </w:rPr>
        <w:t xml:space="preserve">  对每次事故法律费用的赔偿金额，保险人在第二十</w:t>
      </w:r>
      <w:r w:rsidR="00767682" w:rsidRPr="00E73E5F">
        <w:rPr>
          <w:rFonts w:asciiTheme="minorEastAsia" w:eastAsiaTheme="minorEastAsia" w:hAnsiTheme="minorEastAsia" w:hint="eastAsia"/>
          <w:szCs w:val="21"/>
        </w:rPr>
        <w:t>九</w:t>
      </w:r>
      <w:r w:rsidRPr="00E73E5F">
        <w:rPr>
          <w:rFonts w:asciiTheme="minorEastAsia" w:eastAsiaTheme="minorEastAsia" w:hAnsiTheme="minorEastAsia" w:hint="eastAsia"/>
          <w:szCs w:val="21"/>
        </w:rPr>
        <w:t>条计算的赔偿金额以外按本保险合同的约定另行计算。</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bCs/>
          <w:szCs w:val="21"/>
        </w:rPr>
        <w:t xml:space="preserve">第三十一条  </w:t>
      </w:r>
      <w:r w:rsidRPr="00E73E5F">
        <w:rPr>
          <w:rFonts w:asciiTheme="minorEastAsia" w:eastAsiaTheme="minorEastAsia" w:hAnsiTheme="minorEastAsia" w:hint="eastAsia"/>
          <w:szCs w:val="21"/>
        </w:rPr>
        <w:t>发生保险事故时，如果被保险人的损失能够从其他相同保障的保险项下也获得赔偿，则</w:t>
      </w:r>
      <w:bookmarkStart w:id="4" w:name="OLE_LINK3"/>
      <w:bookmarkStart w:id="5" w:name="OLE_LINK4"/>
      <w:r w:rsidRPr="00E73E5F">
        <w:rPr>
          <w:rFonts w:asciiTheme="minorEastAsia" w:eastAsiaTheme="minorEastAsia" w:hAnsiTheme="minorEastAsia" w:hint="eastAsia"/>
          <w:szCs w:val="21"/>
        </w:rPr>
        <w:t>本保险人按照本保险合同的责任限额与所有有关保险合同的责任限额总和的比例承担赔偿责任。</w:t>
      </w:r>
    </w:p>
    <w:p w:rsidR="00FF5C31" w:rsidRPr="00E73E5F" w:rsidRDefault="00FF5C31" w:rsidP="006B3AFB">
      <w:pPr>
        <w:spacing w:afterLines="50"/>
        <w:ind w:firstLineChars="200" w:firstLine="422"/>
        <w:rPr>
          <w:rFonts w:asciiTheme="minorEastAsia" w:eastAsiaTheme="minorEastAsia" w:hAnsiTheme="minorEastAsia"/>
          <w:b/>
          <w:szCs w:val="21"/>
        </w:rPr>
      </w:pPr>
      <w:r w:rsidRPr="00E73E5F">
        <w:rPr>
          <w:rFonts w:asciiTheme="minorEastAsia" w:eastAsiaTheme="minorEastAsia" w:hAnsiTheme="minorEastAsia" w:hint="eastAsia"/>
          <w:b/>
          <w:szCs w:val="21"/>
        </w:rPr>
        <w:t>其他保险人应承担的赔偿金额，本保险人不负责垫付。</w:t>
      </w:r>
      <w:bookmarkEnd w:id="4"/>
      <w:bookmarkEnd w:id="5"/>
    </w:p>
    <w:p w:rsidR="00FF5C31" w:rsidRPr="00E73E5F" w:rsidRDefault="00FF5C31" w:rsidP="006B3AFB">
      <w:pPr>
        <w:spacing w:afterLines="50"/>
        <w:ind w:firstLineChars="200" w:firstLine="422"/>
        <w:rPr>
          <w:rStyle w:val="apple-style-span"/>
          <w:rFonts w:asciiTheme="minorEastAsia" w:eastAsiaTheme="minorEastAsia" w:hAnsiTheme="minorEastAsia"/>
          <w:color w:val="000000"/>
          <w:szCs w:val="21"/>
        </w:rPr>
      </w:pPr>
      <w:r w:rsidRPr="00E73E5F">
        <w:rPr>
          <w:rFonts w:asciiTheme="minorEastAsia" w:eastAsiaTheme="minorEastAsia" w:hAnsiTheme="minorEastAsia" w:hint="eastAsia"/>
          <w:b/>
          <w:szCs w:val="21"/>
        </w:rPr>
        <w:t>第三十二条</w:t>
      </w:r>
      <w:r w:rsidRPr="00E73E5F">
        <w:rPr>
          <w:rFonts w:asciiTheme="minorEastAsia" w:eastAsiaTheme="minorEastAsia" w:hAnsiTheme="minorEastAsia" w:hint="eastAsia"/>
          <w:szCs w:val="21"/>
        </w:rPr>
        <w:t xml:space="preserve">  </w:t>
      </w:r>
      <w:r w:rsidRPr="00E73E5F">
        <w:rPr>
          <w:rStyle w:val="apple-style-span"/>
          <w:rFonts w:asciiTheme="minorEastAsia" w:eastAsiaTheme="minorEastAsia" w:hAnsiTheme="minorEastAsia" w:hint="eastAsia"/>
          <w:color w:val="000000"/>
          <w:szCs w:val="21"/>
        </w:rPr>
        <w:t>被保险人向保险人请求赔偿的诉讼时效期间为二年，自其知道或者应当知道保险事故发生之日起计算。</w:t>
      </w:r>
    </w:p>
    <w:p w:rsidR="00FF5C31" w:rsidRPr="00E73E5F" w:rsidRDefault="00FF5C31" w:rsidP="006B3AFB">
      <w:pPr>
        <w:adjustRightInd w:val="0"/>
        <w:snapToGrid w:val="0"/>
        <w:spacing w:afterLines="50"/>
        <w:jc w:val="center"/>
        <w:rPr>
          <w:b/>
        </w:rPr>
      </w:pPr>
      <w:r w:rsidRPr="00E73E5F">
        <w:rPr>
          <w:rFonts w:hint="eastAsia"/>
          <w:b/>
        </w:rPr>
        <w:t>争议处理</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bCs/>
          <w:szCs w:val="21"/>
        </w:rPr>
        <w:t>第三十三条</w:t>
      </w:r>
      <w:r w:rsidRPr="00E73E5F">
        <w:rPr>
          <w:rFonts w:asciiTheme="minorEastAsia" w:eastAsiaTheme="minorEastAsia" w:hAnsiTheme="minorEastAsia" w:hint="eastAsia"/>
          <w:szCs w:val="21"/>
        </w:rPr>
        <w:t xml:space="preserve">  因履行本保险合同发生的争议，由当事人协商解决。协商不成的，提交保险单载明的仲裁机构仲裁；保险单未载明仲裁机构且争议发生后未达成仲裁协议的，依法向中华人民共和国人民法院起诉。</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bCs/>
          <w:szCs w:val="21"/>
        </w:rPr>
        <w:t xml:space="preserve">第三十四条 </w:t>
      </w:r>
      <w:r w:rsidRPr="00E73E5F">
        <w:rPr>
          <w:rFonts w:asciiTheme="minorEastAsia" w:eastAsiaTheme="minorEastAsia" w:hAnsiTheme="minorEastAsia" w:hint="eastAsia"/>
          <w:szCs w:val="21"/>
        </w:rPr>
        <w:t xml:space="preserve"> 本保险合同的争议处理适用中华人民共和国法律（不包括港澳台地区法律）。</w:t>
      </w:r>
    </w:p>
    <w:p w:rsidR="00FF5C31" w:rsidRPr="00E73E5F" w:rsidRDefault="00FF5C31" w:rsidP="006B3AFB">
      <w:pPr>
        <w:adjustRightInd w:val="0"/>
        <w:snapToGrid w:val="0"/>
        <w:spacing w:afterLines="50"/>
        <w:jc w:val="center"/>
        <w:rPr>
          <w:b/>
        </w:rPr>
      </w:pPr>
      <w:r w:rsidRPr="00E73E5F">
        <w:rPr>
          <w:rFonts w:hint="eastAsia"/>
          <w:b/>
        </w:rPr>
        <w:t>其他事项</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bCs/>
          <w:szCs w:val="21"/>
        </w:rPr>
        <w:t>第三十五条</w:t>
      </w:r>
      <w:r w:rsidRPr="00E73E5F">
        <w:rPr>
          <w:rFonts w:asciiTheme="minorEastAsia" w:eastAsiaTheme="minorEastAsia" w:hAnsiTheme="minorEastAsia" w:hint="eastAsia"/>
          <w:szCs w:val="21"/>
        </w:rPr>
        <w:t xml:space="preserve">  保险责任开始前，投保人要求解除保险合同的，应当向保险人支付相当于保险费5%的退保手续费，保险人应当退还剩余部分保险费；保险人要求解除保险合同的，不得向投保人收取手续费并应退还已收取的保险费。</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lastRenderedPageBreak/>
        <w:t>保险责任开始后，投保人要求解除保险合同的，自通知保险人之日起，保险合同解除，保险人按短期费率计收保险责任开始之日起至合同解除之日止期间的保险费，并退还剩余部分保险费；保险人也可提前十五日向投保人发出解约通知书解除本保险合同，并按保险责任开始之日起至合同解除之日止期间与保险期间的日比例计收保险费后，退还剩余部分保险费。</w:t>
      </w:r>
    </w:p>
    <w:p w:rsidR="00FF5C31" w:rsidRPr="00E73E5F" w:rsidRDefault="00FF5C31" w:rsidP="006B3AFB">
      <w:pPr>
        <w:spacing w:afterLines="50"/>
        <w:ind w:firstLineChars="200" w:firstLine="422"/>
        <w:rPr>
          <w:rFonts w:asciiTheme="minorEastAsia" w:eastAsiaTheme="minorEastAsia" w:hAnsiTheme="minorEastAsia"/>
          <w:szCs w:val="21"/>
        </w:rPr>
      </w:pPr>
      <w:r w:rsidRPr="00E73E5F">
        <w:rPr>
          <w:rFonts w:asciiTheme="minorEastAsia" w:eastAsiaTheme="minorEastAsia" w:hAnsiTheme="minorEastAsia" w:hint="eastAsia"/>
          <w:b/>
          <w:bCs/>
          <w:szCs w:val="21"/>
        </w:rPr>
        <w:t xml:space="preserve">第三十六条  </w:t>
      </w:r>
      <w:r w:rsidRPr="00E73E5F">
        <w:rPr>
          <w:rFonts w:asciiTheme="minorEastAsia" w:eastAsiaTheme="minorEastAsia" w:hAnsiTheme="minorEastAsia" w:hint="eastAsia"/>
          <w:szCs w:val="21"/>
        </w:rPr>
        <w:t>本保险合同所使用的下列名词，其释义如下：</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暴风：根据气象部门制定的风力级表规定，暴风是指风速在</w:t>
      </w:r>
      <w:smartTag w:uri="urn:schemas-microsoft-com:office:smarttags" w:element="chmetcnv">
        <w:smartTagPr>
          <w:attr w:name="TCSC" w:val="0"/>
          <w:attr w:name="NumberType" w:val="1"/>
          <w:attr w:name="Negative" w:val="False"/>
          <w:attr w:name="HasSpace" w:val="False"/>
          <w:attr w:name="SourceValue" w:val="28.3"/>
          <w:attr w:name="UnitName" w:val="米"/>
        </w:smartTagPr>
        <w:r w:rsidRPr="00E73E5F">
          <w:rPr>
            <w:rFonts w:asciiTheme="minorEastAsia" w:eastAsiaTheme="minorEastAsia" w:hAnsiTheme="minorEastAsia" w:hint="eastAsia"/>
            <w:szCs w:val="21"/>
          </w:rPr>
          <w:t>28.3米</w:t>
        </w:r>
      </w:smartTag>
      <w:r w:rsidRPr="00E73E5F">
        <w:rPr>
          <w:rFonts w:asciiTheme="minorEastAsia" w:eastAsiaTheme="minorEastAsia" w:hAnsiTheme="minorEastAsia" w:hint="eastAsia"/>
          <w:szCs w:val="21"/>
        </w:rPr>
        <w:t>/秒以上，即相当于风力等级表中的11级以上的风力。</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暴雨：是指每小时降雨量达到</w:t>
      </w:r>
      <w:smartTag w:uri="urn:schemas-microsoft-com:office:smarttags" w:element="chmetcnv">
        <w:smartTagPr>
          <w:attr w:name="TCSC" w:val="0"/>
          <w:attr w:name="NumberType" w:val="1"/>
          <w:attr w:name="Negative" w:val="False"/>
          <w:attr w:name="HasSpace" w:val="False"/>
          <w:attr w:name="SourceValue" w:val="16"/>
          <w:attr w:name="UnitName" w:val="毫米"/>
        </w:smartTagPr>
        <w:r w:rsidRPr="00E73E5F">
          <w:rPr>
            <w:rFonts w:asciiTheme="minorEastAsia" w:eastAsiaTheme="minorEastAsia" w:hAnsiTheme="minorEastAsia" w:hint="eastAsia"/>
            <w:szCs w:val="21"/>
          </w:rPr>
          <w:t>16毫米</w:t>
        </w:r>
      </w:smartTag>
      <w:r w:rsidRPr="00E73E5F">
        <w:rPr>
          <w:rFonts w:asciiTheme="minorEastAsia" w:eastAsiaTheme="minorEastAsia" w:hAnsiTheme="minorEastAsia" w:hint="eastAsia"/>
          <w:szCs w:val="21"/>
        </w:rPr>
        <w:t>以上，或连续12小时降雨量达到</w:t>
      </w:r>
      <w:smartTag w:uri="urn:schemas-microsoft-com:office:smarttags" w:element="chmetcnv">
        <w:smartTagPr>
          <w:attr w:name="TCSC" w:val="0"/>
          <w:attr w:name="NumberType" w:val="1"/>
          <w:attr w:name="Negative" w:val="False"/>
          <w:attr w:name="HasSpace" w:val="False"/>
          <w:attr w:name="SourceValue" w:val="30"/>
          <w:attr w:name="UnitName" w:val="毫米"/>
        </w:smartTagPr>
        <w:r w:rsidRPr="00E73E5F">
          <w:rPr>
            <w:rFonts w:asciiTheme="minorEastAsia" w:eastAsiaTheme="minorEastAsia" w:hAnsiTheme="minorEastAsia" w:hint="eastAsia"/>
            <w:szCs w:val="21"/>
          </w:rPr>
          <w:t>30毫米</w:t>
        </w:r>
      </w:smartTag>
      <w:r w:rsidRPr="00E73E5F">
        <w:rPr>
          <w:rFonts w:asciiTheme="minorEastAsia" w:eastAsiaTheme="minorEastAsia" w:hAnsiTheme="minorEastAsia" w:hint="eastAsia"/>
          <w:szCs w:val="21"/>
        </w:rPr>
        <w:t>以上，或连续24小时降雨量达到</w:t>
      </w:r>
      <w:smartTag w:uri="urn:schemas-microsoft-com:office:smarttags" w:element="chmetcnv">
        <w:smartTagPr>
          <w:attr w:name="TCSC" w:val="0"/>
          <w:attr w:name="NumberType" w:val="1"/>
          <w:attr w:name="Negative" w:val="False"/>
          <w:attr w:name="HasSpace" w:val="False"/>
          <w:attr w:name="SourceValue" w:val="50"/>
          <w:attr w:name="UnitName" w:val="毫米"/>
        </w:smartTagPr>
        <w:r w:rsidRPr="00E73E5F">
          <w:rPr>
            <w:rFonts w:asciiTheme="minorEastAsia" w:eastAsiaTheme="minorEastAsia" w:hAnsiTheme="minorEastAsia" w:hint="eastAsia"/>
            <w:szCs w:val="21"/>
          </w:rPr>
          <w:t>50毫米</w:t>
        </w:r>
      </w:smartTag>
      <w:r w:rsidRPr="00E73E5F">
        <w:rPr>
          <w:rFonts w:asciiTheme="minorEastAsia" w:eastAsiaTheme="minorEastAsia" w:hAnsiTheme="minorEastAsia" w:hint="eastAsia"/>
          <w:szCs w:val="21"/>
        </w:rPr>
        <w:t>以上。</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台风：指中心附近最大平均风力12级或以上，即风速在</w:t>
      </w:r>
      <w:smartTag w:uri="urn:schemas-microsoft-com:office:smarttags" w:element="chmetcnv">
        <w:smartTagPr>
          <w:attr w:name="TCSC" w:val="0"/>
          <w:attr w:name="NumberType" w:val="1"/>
          <w:attr w:name="Negative" w:val="False"/>
          <w:attr w:name="HasSpace" w:val="False"/>
          <w:attr w:name="SourceValue" w:val="32.6"/>
          <w:attr w:name="UnitName" w:val="米"/>
        </w:smartTagPr>
        <w:r w:rsidRPr="00E73E5F">
          <w:rPr>
            <w:rFonts w:asciiTheme="minorEastAsia" w:eastAsiaTheme="minorEastAsia" w:hAnsiTheme="minorEastAsia" w:hint="eastAsia"/>
            <w:szCs w:val="21"/>
          </w:rPr>
          <w:t>32.6米</w:t>
        </w:r>
      </w:smartTag>
      <w:r w:rsidRPr="00E73E5F">
        <w:rPr>
          <w:rFonts w:asciiTheme="minorEastAsia" w:eastAsiaTheme="minorEastAsia" w:hAnsiTheme="minorEastAsia" w:hint="eastAsia"/>
          <w:szCs w:val="21"/>
        </w:rPr>
        <w:t>/秒以上的热带气旋。是否构成台风以当地的气象站认定为准。</w:t>
      </w:r>
    </w:p>
    <w:p w:rsidR="00FF5C31" w:rsidRPr="00E73E5F" w:rsidRDefault="00FF5C31" w:rsidP="006B3AFB">
      <w:pPr>
        <w:spacing w:afterLines="50"/>
        <w:ind w:firstLineChars="200" w:firstLine="420"/>
        <w:rPr>
          <w:rFonts w:asciiTheme="minorEastAsia" w:eastAsiaTheme="minorEastAsia" w:hAnsiTheme="minorEastAsia"/>
          <w:szCs w:val="21"/>
        </w:rPr>
      </w:pPr>
      <w:r w:rsidRPr="00E73E5F">
        <w:rPr>
          <w:rFonts w:asciiTheme="minorEastAsia" w:eastAsiaTheme="minorEastAsia" w:hAnsiTheme="minorEastAsia" w:hint="eastAsia"/>
          <w:szCs w:val="21"/>
        </w:rPr>
        <w:t>飑线：强雷电大风，特征为风向突变，风力猛增，由一般风力猛增至8-12级，气压变化明显，带来强降雨。</w:t>
      </w:r>
    </w:p>
    <w:p w:rsidR="00FF5C31" w:rsidRDefault="00FF5C31" w:rsidP="00FF5C31">
      <w:pPr>
        <w:snapToGrid w:val="0"/>
        <w:spacing w:line="600" w:lineRule="exact"/>
        <w:rPr>
          <w:rFonts w:asciiTheme="minorEastAsia" w:eastAsiaTheme="minorEastAsia" w:hAnsiTheme="minorEastAsia"/>
          <w:szCs w:val="21"/>
        </w:rPr>
      </w:pPr>
    </w:p>
    <w:p w:rsidR="00E73E5F" w:rsidRDefault="00E73E5F" w:rsidP="00FF5C31">
      <w:pPr>
        <w:snapToGrid w:val="0"/>
        <w:spacing w:line="600" w:lineRule="exact"/>
        <w:rPr>
          <w:rFonts w:asciiTheme="minorEastAsia" w:eastAsiaTheme="minorEastAsia" w:hAnsiTheme="minorEastAsia"/>
          <w:szCs w:val="21"/>
        </w:rPr>
      </w:pPr>
    </w:p>
    <w:p w:rsidR="00E73E5F" w:rsidRDefault="00E73E5F" w:rsidP="00FF5C31">
      <w:pPr>
        <w:snapToGrid w:val="0"/>
        <w:spacing w:line="600" w:lineRule="exact"/>
        <w:rPr>
          <w:rFonts w:asciiTheme="minorEastAsia" w:eastAsiaTheme="minorEastAsia" w:hAnsiTheme="minorEastAsia"/>
          <w:szCs w:val="21"/>
        </w:rPr>
      </w:pPr>
    </w:p>
    <w:p w:rsidR="00E73E5F" w:rsidRDefault="00E73E5F" w:rsidP="00FF5C31">
      <w:pPr>
        <w:snapToGrid w:val="0"/>
        <w:spacing w:line="600" w:lineRule="exact"/>
        <w:rPr>
          <w:rFonts w:asciiTheme="minorEastAsia" w:eastAsiaTheme="minorEastAsia" w:hAnsiTheme="minorEastAsia"/>
          <w:szCs w:val="21"/>
        </w:rPr>
      </w:pPr>
    </w:p>
    <w:p w:rsidR="00E73E5F" w:rsidRDefault="00E73E5F" w:rsidP="00FF5C31">
      <w:pPr>
        <w:snapToGrid w:val="0"/>
        <w:spacing w:line="600" w:lineRule="exact"/>
        <w:rPr>
          <w:rFonts w:asciiTheme="minorEastAsia" w:eastAsiaTheme="minorEastAsia" w:hAnsiTheme="minorEastAsia"/>
          <w:szCs w:val="21"/>
        </w:rPr>
      </w:pPr>
    </w:p>
    <w:p w:rsidR="00E73E5F" w:rsidRDefault="00E73E5F" w:rsidP="00FF5C31">
      <w:pPr>
        <w:snapToGrid w:val="0"/>
        <w:spacing w:line="600" w:lineRule="exact"/>
        <w:rPr>
          <w:rFonts w:asciiTheme="minorEastAsia" w:eastAsiaTheme="minorEastAsia" w:hAnsiTheme="minorEastAsia"/>
          <w:szCs w:val="21"/>
        </w:rPr>
      </w:pPr>
    </w:p>
    <w:p w:rsidR="00E73E5F" w:rsidRDefault="00E73E5F" w:rsidP="00FF5C31">
      <w:pPr>
        <w:snapToGrid w:val="0"/>
        <w:spacing w:line="600" w:lineRule="exact"/>
        <w:rPr>
          <w:rFonts w:asciiTheme="minorEastAsia" w:eastAsiaTheme="minorEastAsia" w:hAnsiTheme="minorEastAsia"/>
          <w:szCs w:val="21"/>
        </w:rPr>
      </w:pPr>
    </w:p>
    <w:p w:rsidR="00E73E5F" w:rsidRDefault="00E73E5F" w:rsidP="00FF5C31">
      <w:pPr>
        <w:snapToGrid w:val="0"/>
        <w:spacing w:line="600" w:lineRule="exact"/>
        <w:rPr>
          <w:rFonts w:asciiTheme="minorEastAsia" w:eastAsiaTheme="minorEastAsia" w:hAnsiTheme="minorEastAsia"/>
          <w:szCs w:val="21"/>
        </w:rPr>
      </w:pPr>
    </w:p>
    <w:p w:rsidR="00E73E5F" w:rsidRDefault="00E73E5F" w:rsidP="00FF5C31">
      <w:pPr>
        <w:snapToGrid w:val="0"/>
        <w:spacing w:line="600" w:lineRule="exact"/>
        <w:rPr>
          <w:rFonts w:asciiTheme="minorEastAsia" w:eastAsiaTheme="minorEastAsia" w:hAnsiTheme="minorEastAsia"/>
          <w:szCs w:val="21"/>
        </w:rPr>
      </w:pPr>
    </w:p>
    <w:p w:rsidR="00E73E5F" w:rsidRDefault="00E73E5F" w:rsidP="00FF5C31">
      <w:pPr>
        <w:snapToGrid w:val="0"/>
        <w:spacing w:line="600" w:lineRule="exact"/>
        <w:rPr>
          <w:rFonts w:asciiTheme="minorEastAsia" w:eastAsiaTheme="minorEastAsia" w:hAnsiTheme="minorEastAsia"/>
          <w:szCs w:val="21"/>
        </w:rPr>
      </w:pPr>
    </w:p>
    <w:p w:rsidR="00E73E5F" w:rsidRDefault="00E73E5F" w:rsidP="00FF5C31">
      <w:pPr>
        <w:snapToGrid w:val="0"/>
        <w:spacing w:line="600" w:lineRule="exact"/>
        <w:rPr>
          <w:rFonts w:asciiTheme="minorEastAsia" w:eastAsiaTheme="minorEastAsia" w:hAnsiTheme="minorEastAsia"/>
          <w:szCs w:val="21"/>
        </w:rPr>
      </w:pPr>
    </w:p>
    <w:p w:rsidR="00E73E5F" w:rsidRDefault="00E73E5F" w:rsidP="00FF5C31">
      <w:pPr>
        <w:snapToGrid w:val="0"/>
        <w:spacing w:line="600" w:lineRule="exact"/>
        <w:rPr>
          <w:rFonts w:asciiTheme="minorEastAsia" w:eastAsiaTheme="minorEastAsia" w:hAnsiTheme="minorEastAsia"/>
          <w:szCs w:val="21"/>
        </w:rPr>
      </w:pPr>
    </w:p>
    <w:p w:rsidR="00E73E5F" w:rsidRDefault="00E73E5F" w:rsidP="00FF5C31">
      <w:pPr>
        <w:snapToGrid w:val="0"/>
        <w:spacing w:line="600" w:lineRule="exact"/>
        <w:rPr>
          <w:rFonts w:asciiTheme="minorEastAsia" w:eastAsiaTheme="minorEastAsia" w:hAnsiTheme="minorEastAsia"/>
          <w:szCs w:val="21"/>
        </w:rPr>
      </w:pPr>
    </w:p>
    <w:p w:rsidR="00E73E5F" w:rsidRDefault="00E73E5F" w:rsidP="00FF5C31">
      <w:pPr>
        <w:snapToGrid w:val="0"/>
        <w:spacing w:line="600" w:lineRule="exact"/>
        <w:rPr>
          <w:rFonts w:asciiTheme="minorEastAsia" w:eastAsiaTheme="minorEastAsia" w:hAnsiTheme="minorEastAsia"/>
          <w:szCs w:val="21"/>
        </w:rPr>
      </w:pPr>
    </w:p>
    <w:p w:rsidR="006B3AFB" w:rsidRDefault="006B3AFB" w:rsidP="006B3AFB">
      <w:pPr>
        <w:snapToGrid w:val="0"/>
        <w:spacing w:afterLines="50"/>
        <w:ind w:firstLineChars="200" w:firstLine="422"/>
        <w:rPr>
          <w:rFonts w:asciiTheme="minorEastAsia" w:eastAsiaTheme="minorEastAsia" w:hAnsiTheme="minorEastAsia" w:hint="eastAsia"/>
          <w:b/>
          <w:szCs w:val="21"/>
        </w:rPr>
      </w:pPr>
    </w:p>
    <w:p w:rsidR="00FF5C31" w:rsidRPr="00FF5C31" w:rsidRDefault="00FF5C31" w:rsidP="006B3AFB">
      <w:pPr>
        <w:snapToGrid w:val="0"/>
        <w:spacing w:afterLines="50"/>
        <w:ind w:firstLineChars="200" w:firstLine="422"/>
        <w:rPr>
          <w:rFonts w:asciiTheme="minorEastAsia" w:eastAsiaTheme="minorEastAsia" w:hAnsiTheme="minorEastAsia"/>
          <w:b/>
          <w:szCs w:val="21"/>
        </w:rPr>
      </w:pPr>
      <w:r w:rsidRPr="00FF5C31">
        <w:rPr>
          <w:rFonts w:asciiTheme="minorEastAsia" w:eastAsiaTheme="minorEastAsia" w:hAnsiTheme="minorEastAsia" w:hint="eastAsia"/>
          <w:b/>
          <w:szCs w:val="21"/>
        </w:rPr>
        <w:lastRenderedPageBreak/>
        <w:t>附录一：伤亡赔付比例表</w:t>
      </w:r>
    </w:p>
    <w:tbl>
      <w:tblPr>
        <w:tblpPr w:leftFromText="180" w:rightFromText="180" w:vertAnchor="text" w:horzAnchor="margin" w:tblpY="26"/>
        <w:tblW w:w="0" w:type="auto"/>
        <w:tblCellMar>
          <w:left w:w="0" w:type="dxa"/>
          <w:right w:w="0" w:type="dxa"/>
        </w:tblCellMar>
        <w:tblLook w:val="0000"/>
      </w:tblPr>
      <w:tblGrid>
        <w:gridCol w:w="1253"/>
        <w:gridCol w:w="4087"/>
        <w:gridCol w:w="3182"/>
      </w:tblGrid>
      <w:tr w:rsidR="00FF5C31" w:rsidRPr="00FF5C31" w:rsidTr="00767682">
        <w:tc>
          <w:tcPr>
            <w:tcW w:w="1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FF5C31" w:rsidRPr="00FF5C31" w:rsidRDefault="00FF5C31" w:rsidP="00767682">
            <w:pPr>
              <w:spacing w:line="260" w:lineRule="atLeast"/>
              <w:jc w:val="center"/>
              <w:rPr>
                <w:rFonts w:asciiTheme="minorEastAsia" w:eastAsiaTheme="minorEastAsia" w:hAnsiTheme="minorEastAsia"/>
                <w:szCs w:val="21"/>
              </w:rPr>
            </w:pPr>
            <w:r w:rsidRPr="00FF5C31">
              <w:rPr>
                <w:rFonts w:asciiTheme="minorEastAsia" w:eastAsiaTheme="minorEastAsia" w:hAnsiTheme="minorEastAsia" w:hint="eastAsia"/>
                <w:szCs w:val="21"/>
              </w:rPr>
              <w:t>项目</w:t>
            </w:r>
          </w:p>
        </w:tc>
        <w:tc>
          <w:tcPr>
            <w:tcW w:w="40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FF5C31" w:rsidRPr="00FF5C31" w:rsidRDefault="00FF5C31" w:rsidP="00BD1EED">
            <w:pPr>
              <w:spacing w:line="260" w:lineRule="atLeast"/>
              <w:jc w:val="center"/>
              <w:rPr>
                <w:rFonts w:asciiTheme="minorEastAsia" w:eastAsiaTheme="minorEastAsia" w:hAnsiTheme="minorEastAsia"/>
                <w:szCs w:val="21"/>
              </w:rPr>
            </w:pPr>
            <w:r w:rsidRPr="00FF5C31">
              <w:rPr>
                <w:rFonts w:asciiTheme="minorEastAsia" w:eastAsiaTheme="minorEastAsia" w:hAnsiTheme="minorEastAsia" w:hint="eastAsia"/>
                <w:szCs w:val="21"/>
              </w:rPr>
              <w:t>伤害程度</w:t>
            </w:r>
          </w:p>
        </w:tc>
        <w:tc>
          <w:tcPr>
            <w:tcW w:w="318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FF5C31" w:rsidRPr="00FF5C31" w:rsidRDefault="00FF5C31" w:rsidP="00A81EE4">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赔付处理</w:t>
            </w:r>
          </w:p>
          <w:p w:rsidR="00FF5C31" w:rsidRPr="00FF5C31" w:rsidRDefault="00FF5C31" w:rsidP="00A81EE4">
            <w:pPr>
              <w:ind w:firstLineChars="150" w:firstLine="315"/>
              <w:jc w:val="center"/>
              <w:rPr>
                <w:rFonts w:asciiTheme="minorEastAsia" w:eastAsiaTheme="minorEastAsia" w:hAnsiTheme="minorEastAsia"/>
                <w:szCs w:val="21"/>
              </w:rPr>
            </w:pPr>
            <w:r w:rsidRPr="00FF5C31">
              <w:rPr>
                <w:rFonts w:asciiTheme="minorEastAsia" w:eastAsiaTheme="minorEastAsia" w:hAnsiTheme="minorEastAsia" w:hint="eastAsia"/>
                <w:szCs w:val="21"/>
              </w:rPr>
              <w:t>（按责任限额的%）</w:t>
            </w:r>
          </w:p>
        </w:tc>
      </w:tr>
      <w:tr w:rsidR="00FF5C31" w:rsidRPr="00FF5C31" w:rsidTr="00BD1EED">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jc w:val="center"/>
              <w:rPr>
                <w:rFonts w:asciiTheme="minorEastAsia" w:eastAsiaTheme="minorEastAsia" w:hAnsiTheme="minorEastAsia"/>
                <w:szCs w:val="21"/>
              </w:rPr>
            </w:pPr>
            <w:r w:rsidRPr="00FF5C31">
              <w:rPr>
                <w:rFonts w:asciiTheme="minorEastAsia" w:eastAsiaTheme="minorEastAsia" w:hAnsiTheme="minorEastAsia" w:hint="eastAsia"/>
                <w:szCs w:val="21"/>
              </w:rPr>
              <w:t>（一）</w:t>
            </w:r>
          </w:p>
        </w:tc>
        <w:tc>
          <w:tcPr>
            <w:tcW w:w="4087"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A81EE4">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死亡</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ind w:firstLine="1120"/>
              <w:rPr>
                <w:rFonts w:asciiTheme="minorEastAsia" w:eastAsiaTheme="minorEastAsia" w:hAnsiTheme="minorEastAsia"/>
                <w:szCs w:val="21"/>
              </w:rPr>
            </w:pPr>
            <w:r w:rsidRPr="00FF5C31">
              <w:rPr>
                <w:rFonts w:asciiTheme="minorEastAsia" w:eastAsiaTheme="minorEastAsia" w:hAnsiTheme="minorEastAsia" w:hint="eastAsia"/>
                <w:szCs w:val="21"/>
              </w:rPr>
              <w:t>100％</w:t>
            </w:r>
          </w:p>
        </w:tc>
      </w:tr>
      <w:tr w:rsidR="00FF5C31" w:rsidRPr="00FF5C31" w:rsidTr="00BD1EED">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jc w:val="center"/>
              <w:rPr>
                <w:rFonts w:asciiTheme="minorEastAsia" w:eastAsiaTheme="minorEastAsia" w:hAnsiTheme="minorEastAsia"/>
                <w:szCs w:val="21"/>
              </w:rPr>
            </w:pPr>
            <w:r w:rsidRPr="00FF5C31">
              <w:rPr>
                <w:rFonts w:asciiTheme="minorEastAsia" w:eastAsiaTheme="minorEastAsia" w:hAnsiTheme="minorEastAsia" w:hint="eastAsia"/>
                <w:szCs w:val="21"/>
              </w:rPr>
              <w:t>（二）</w:t>
            </w:r>
          </w:p>
        </w:tc>
        <w:tc>
          <w:tcPr>
            <w:tcW w:w="4087"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A81EE4">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永久丧失工作能力或一级伤残</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ind w:firstLine="1120"/>
              <w:rPr>
                <w:rFonts w:asciiTheme="minorEastAsia" w:eastAsiaTheme="minorEastAsia" w:hAnsiTheme="minorEastAsia"/>
                <w:szCs w:val="21"/>
              </w:rPr>
            </w:pPr>
            <w:r w:rsidRPr="00FF5C31">
              <w:rPr>
                <w:rFonts w:asciiTheme="minorEastAsia" w:eastAsiaTheme="minorEastAsia" w:hAnsiTheme="minorEastAsia" w:hint="eastAsia"/>
                <w:szCs w:val="21"/>
              </w:rPr>
              <w:t>100％</w:t>
            </w:r>
          </w:p>
        </w:tc>
      </w:tr>
      <w:tr w:rsidR="00FF5C31" w:rsidRPr="00FF5C31" w:rsidTr="00BD1EED">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jc w:val="center"/>
              <w:rPr>
                <w:rFonts w:asciiTheme="minorEastAsia" w:eastAsiaTheme="minorEastAsia" w:hAnsiTheme="minorEastAsia"/>
                <w:szCs w:val="21"/>
              </w:rPr>
            </w:pPr>
            <w:r w:rsidRPr="00FF5C31">
              <w:rPr>
                <w:rFonts w:asciiTheme="minorEastAsia" w:eastAsiaTheme="minorEastAsia" w:hAnsiTheme="minorEastAsia" w:hint="eastAsia"/>
                <w:szCs w:val="21"/>
              </w:rPr>
              <w:t>（三）</w:t>
            </w:r>
          </w:p>
        </w:tc>
        <w:tc>
          <w:tcPr>
            <w:tcW w:w="4087"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A81EE4">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二级伤残</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ind w:firstLine="1120"/>
              <w:rPr>
                <w:rFonts w:asciiTheme="minorEastAsia" w:eastAsiaTheme="minorEastAsia" w:hAnsiTheme="minorEastAsia"/>
                <w:szCs w:val="21"/>
              </w:rPr>
            </w:pPr>
            <w:r w:rsidRPr="00FF5C31">
              <w:rPr>
                <w:rFonts w:asciiTheme="minorEastAsia" w:eastAsiaTheme="minorEastAsia" w:hAnsiTheme="minorEastAsia" w:hint="eastAsia"/>
                <w:szCs w:val="21"/>
              </w:rPr>
              <w:t>80％</w:t>
            </w:r>
          </w:p>
        </w:tc>
      </w:tr>
      <w:tr w:rsidR="00FF5C31" w:rsidRPr="00FF5C31" w:rsidTr="00BD1EED">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jc w:val="center"/>
              <w:rPr>
                <w:rFonts w:asciiTheme="minorEastAsia" w:eastAsiaTheme="minorEastAsia" w:hAnsiTheme="minorEastAsia"/>
                <w:szCs w:val="21"/>
              </w:rPr>
            </w:pPr>
            <w:r w:rsidRPr="00FF5C31">
              <w:rPr>
                <w:rFonts w:asciiTheme="minorEastAsia" w:eastAsiaTheme="minorEastAsia" w:hAnsiTheme="minorEastAsia" w:hint="eastAsia"/>
                <w:szCs w:val="21"/>
              </w:rPr>
              <w:t>（四）</w:t>
            </w:r>
          </w:p>
        </w:tc>
        <w:tc>
          <w:tcPr>
            <w:tcW w:w="4087"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A81EE4">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三级伤残</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ind w:firstLine="1120"/>
              <w:rPr>
                <w:rFonts w:asciiTheme="minorEastAsia" w:eastAsiaTheme="minorEastAsia" w:hAnsiTheme="minorEastAsia"/>
                <w:szCs w:val="21"/>
              </w:rPr>
            </w:pPr>
            <w:r w:rsidRPr="00FF5C31">
              <w:rPr>
                <w:rFonts w:asciiTheme="minorEastAsia" w:eastAsiaTheme="minorEastAsia" w:hAnsiTheme="minorEastAsia" w:hint="eastAsia"/>
                <w:szCs w:val="21"/>
              </w:rPr>
              <w:t>65％</w:t>
            </w:r>
          </w:p>
        </w:tc>
      </w:tr>
      <w:tr w:rsidR="00FF5C31" w:rsidRPr="00FF5C31" w:rsidTr="00BD1EED">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jc w:val="center"/>
              <w:rPr>
                <w:rFonts w:asciiTheme="minorEastAsia" w:eastAsiaTheme="minorEastAsia" w:hAnsiTheme="minorEastAsia"/>
                <w:szCs w:val="21"/>
              </w:rPr>
            </w:pPr>
            <w:r w:rsidRPr="00FF5C31">
              <w:rPr>
                <w:rFonts w:asciiTheme="minorEastAsia" w:eastAsiaTheme="minorEastAsia" w:hAnsiTheme="minorEastAsia" w:hint="eastAsia"/>
                <w:szCs w:val="21"/>
              </w:rPr>
              <w:t>（五）</w:t>
            </w:r>
          </w:p>
        </w:tc>
        <w:tc>
          <w:tcPr>
            <w:tcW w:w="4087"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A81EE4">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四级伤残</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ind w:firstLine="1120"/>
              <w:rPr>
                <w:rFonts w:asciiTheme="minorEastAsia" w:eastAsiaTheme="minorEastAsia" w:hAnsiTheme="minorEastAsia"/>
                <w:szCs w:val="21"/>
              </w:rPr>
            </w:pPr>
            <w:r w:rsidRPr="00FF5C31">
              <w:rPr>
                <w:rFonts w:asciiTheme="minorEastAsia" w:eastAsiaTheme="minorEastAsia" w:hAnsiTheme="minorEastAsia" w:hint="eastAsia"/>
                <w:szCs w:val="21"/>
              </w:rPr>
              <w:t>55％</w:t>
            </w:r>
          </w:p>
        </w:tc>
      </w:tr>
      <w:tr w:rsidR="00FF5C31" w:rsidRPr="00FF5C31" w:rsidTr="00BD1EED">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jc w:val="center"/>
              <w:rPr>
                <w:rFonts w:asciiTheme="minorEastAsia" w:eastAsiaTheme="minorEastAsia" w:hAnsiTheme="minorEastAsia"/>
                <w:szCs w:val="21"/>
              </w:rPr>
            </w:pPr>
            <w:r w:rsidRPr="00FF5C31">
              <w:rPr>
                <w:rFonts w:asciiTheme="minorEastAsia" w:eastAsiaTheme="minorEastAsia" w:hAnsiTheme="minorEastAsia" w:hint="eastAsia"/>
                <w:szCs w:val="21"/>
              </w:rPr>
              <w:t>（六）</w:t>
            </w:r>
          </w:p>
        </w:tc>
        <w:tc>
          <w:tcPr>
            <w:tcW w:w="4087"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A81EE4">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五级伤残</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ind w:firstLine="1120"/>
              <w:rPr>
                <w:rFonts w:asciiTheme="minorEastAsia" w:eastAsiaTheme="minorEastAsia" w:hAnsiTheme="minorEastAsia"/>
                <w:szCs w:val="21"/>
              </w:rPr>
            </w:pPr>
            <w:r w:rsidRPr="00FF5C31">
              <w:rPr>
                <w:rFonts w:asciiTheme="minorEastAsia" w:eastAsiaTheme="minorEastAsia" w:hAnsiTheme="minorEastAsia" w:hint="eastAsia"/>
                <w:szCs w:val="21"/>
              </w:rPr>
              <w:t>45％</w:t>
            </w:r>
          </w:p>
        </w:tc>
      </w:tr>
      <w:tr w:rsidR="00FF5C31" w:rsidRPr="00FF5C31" w:rsidTr="00BD1EED">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jc w:val="center"/>
              <w:rPr>
                <w:rFonts w:asciiTheme="minorEastAsia" w:eastAsiaTheme="minorEastAsia" w:hAnsiTheme="minorEastAsia"/>
                <w:szCs w:val="21"/>
              </w:rPr>
            </w:pPr>
            <w:r w:rsidRPr="00FF5C31">
              <w:rPr>
                <w:rFonts w:asciiTheme="minorEastAsia" w:eastAsiaTheme="minorEastAsia" w:hAnsiTheme="minorEastAsia" w:hint="eastAsia"/>
                <w:szCs w:val="21"/>
              </w:rPr>
              <w:t>（七）</w:t>
            </w:r>
          </w:p>
        </w:tc>
        <w:tc>
          <w:tcPr>
            <w:tcW w:w="4087"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A81EE4">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六级伤残</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ind w:firstLine="1120"/>
              <w:rPr>
                <w:rFonts w:asciiTheme="minorEastAsia" w:eastAsiaTheme="minorEastAsia" w:hAnsiTheme="minorEastAsia"/>
                <w:szCs w:val="21"/>
              </w:rPr>
            </w:pPr>
            <w:r w:rsidRPr="00FF5C31">
              <w:rPr>
                <w:rFonts w:asciiTheme="minorEastAsia" w:eastAsiaTheme="minorEastAsia" w:hAnsiTheme="minorEastAsia" w:hint="eastAsia"/>
                <w:szCs w:val="21"/>
              </w:rPr>
              <w:t>25％</w:t>
            </w:r>
          </w:p>
        </w:tc>
      </w:tr>
      <w:tr w:rsidR="00FF5C31" w:rsidRPr="00FF5C31" w:rsidTr="00BD1EED">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jc w:val="center"/>
              <w:rPr>
                <w:rFonts w:asciiTheme="minorEastAsia" w:eastAsiaTheme="minorEastAsia" w:hAnsiTheme="minorEastAsia"/>
                <w:szCs w:val="21"/>
              </w:rPr>
            </w:pPr>
            <w:r w:rsidRPr="00FF5C31">
              <w:rPr>
                <w:rFonts w:asciiTheme="minorEastAsia" w:eastAsiaTheme="minorEastAsia" w:hAnsiTheme="minorEastAsia" w:hint="eastAsia"/>
                <w:szCs w:val="21"/>
              </w:rPr>
              <w:t>（八）</w:t>
            </w:r>
          </w:p>
        </w:tc>
        <w:tc>
          <w:tcPr>
            <w:tcW w:w="4087"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A81EE4">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七级伤残</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ind w:firstLine="1120"/>
              <w:rPr>
                <w:rFonts w:asciiTheme="minorEastAsia" w:eastAsiaTheme="minorEastAsia" w:hAnsiTheme="minorEastAsia"/>
                <w:szCs w:val="21"/>
              </w:rPr>
            </w:pPr>
            <w:r w:rsidRPr="00FF5C31">
              <w:rPr>
                <w:rFonts w:asciiTheme="minorEastAsia" w:eastAsiaTheme="minorEastAsia" w:hAnsiTheme="minorEastAsia" w:hint="eastAsia"/>
                <w:szCs w:val="21"/>
              </w:rPr>
              <w:t>15％</w:t>
            </w:r>
          </w:p>
        </w:tc>
      </w:tr>
      <w:tr w:rsidR="00FF5C31" w:rsidRPr="00FF5C31" w:rsidTr="00BD1EED">
        <w:tc>
          <w:tcPr>
            <w:tcW w:w="1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jc w:val="center"/>
              <w:rPr>
                <w:rFonts w:asciiTheme="minorEastAsia" w:eastAsiaTheme="minorEastAsia" w:hAnsiTheme="minorEastAsia"/>
                <w:szCs w:val="21"/>
              </w:rPr>
            </w:pPr>
            <w:r w:rsidRPr="00FF5C31">
              <w:rPr>
                <w:rFonts w:asciiTheme="minorEastAsia" w:eastAsiaTheme="minorEastAsia" w:hAnsiTheme="minorEastAsia" w:hint="eastAsia"/>
                <w:szCs w:val="21"/>
              </w:rPr>
              <w:t>（九）</w:t>
            </w:r>
          </w:p>
        </w:tc>
        <w:tc>
          <w:tcPr>
            <w:tcW w:w="4087"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A81EE4">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八级伤残</w:t>
            </w:r>
          </w:p>
        </w:tc>
        <w:tc>
          <w:tcPr>
            <w:tcW w:w="3182" w:type="dxa"/>
            <w:tcBorders>
              <w:top w:val="nil"/>
              <w:left w:val="nil"/>
              <w:bottom w:val="single" w:sz="8"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ind w:firstLine="1120"/>
              <w:rPr>
                <w:rFonts w:asciiTheme="minorEastAsia" w:eastAsiaTheme="minorEastAsia" w:hAnsiTheme="minorEastAsia"/>
                <w:szCs w:val="21"/>
              </w:rPr>
            </w:pPr>
            <w:r w:rsidRPr="00FF5C31">
              <w:rPr>
                <w:rFonts w:asciiTheme="minorEastAsia" w:eastAsiaTheme="minorEastAsia" w:hAnsiTheme="minorEastAsia" w:hint="eastAsia"/>
                <w:szCs w:val="21"/>
              </w:rPr>
              <w:t>10％</w:t>
            </w:r>
          </w:p>
        </w:tc>
      </w:tr>
      <w:tr w:rsidR="00FF5C31" w:rsidRPr="00FF5C31" w:rsidTr="00767682">
        <w:tc>
          <w:tcPr>
            <w:tcW w:w="1253"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jc w:val="center"/>
              <w:rPr>
                <w:rFonts w:asciiTheme="minorEastAsia" w:eastAsiaTheme="minorEastAsia" w:hAnsiTheme="minorEastAsia"/>
                <w:szCs w:val="21"/>
              </w:rPr>
            </w:pPr>
            <w:r w:rsidRPr="00FF5C31">
              <w:rPr>
                <w:rFonts w:asciiTheme="minorEastAsia" w:eastAsiaTheme="minorEastAsia" w:hAnsiTheme="minorEastAsia" w:hint="eastAsia"/>
                <w:szCs w:val="21"/>
              </w:rPr>
              <w:t>（十）</w:t>
            </w:r>
          </w:p>
        </w:tc>
        <w:tc>
          <w:tcPr>
            <w:tcW w:w="4087" w:type="dxa"/>
            <w:tcBorders>
              <w:top w:val="nil"/>
              <w:left w:val="nil"/>
              <w:bottom w:val="single" w:sz="4" w:space="0" w:color="auto"/>
              <w:right w:val="single" w:sz="8" w:space="0" w:color="auto"/>
            </w:tcBorders>
            <w:tcMar>
              <w:top w:w="0" w:type="dxa"/>
              <w:left w:w="108" w:type="dxa"/>
              <w:bottom w:w="0" w:type="dxa"/>
              <w:right w:w="108" w:type="dxa"/>
            </w:tcMar>
          </w:tcPr>
          <w:p w:rsidR="00FF5C31" w:rsidRPr="00FF5C31" w:rsidRDefault="00FF5C31" w:rsidP="00A81EE4">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九级伤残</w:t>
            </w:r>
          </w:p>
        </w:tc>
        <w:tc>
          <w:tcPr>
            <w:tcW w:w="3182" w:type="dxa"/>
            <w:tcBorders>
              <w:top w:val="nil"/>
              <w:left w:val="nil"/>
              <w:bottom w:val="single" w:sz="4" w:space="0" w:color="auto"/>
              <w:right w:val="single" w:sz="8" w:space="0" w:color="auto"/>
            </w:tcBorders>
            <w:tcMar>
              <w:top w:w="0" w:type="dxa"/>
              <w:left w:w="108" w:type="dxa"/>
              <w:bottom w:w="0" w:type="dxa"/>
              <w:right w:w="108" w:type="dxa"/>
            </w:tcMar>
          </w:tcPr>
          <w:p w:rsidR="00FF5C31" w:rsidRPr="00FF5C31" w:rsidRDefault="00FF5C31" w:rsidP="00BD1EED">
            <w:pPr>
              <w:spacing w:line="260" w:lineRule="atLeast"/>
              <w:ind w:firstLine="1120"/>
              <w:rPr>
                <w:rFonts w:asciiTheme="minorEastAsia" w:eastAsiaTheme="minorEastAsia" w:hAnsiTheme="minorEastAsia"/>
                <w:szCs w:val="21"/>
              </w:rPr>
            </w:pPr>
            <w:r w:rsidRPr="00FF5C31">
              <w:rPr>
                <w:rFonts w:asciiTheme="minorEastAsia" w:eastAsiaTheme="minorEastAsia" w:hAnsiTheme="minorEastAsia" w:hint="eastAsia"/>
                <w:szCs w:val="21"/>
              </w:rPr>
              <w:t>4％</w:t>
            </w:r>
          </w:p>
        </w:tc>
      </w:tr>
      <w:tr w:rsidR="00FF5C31" w:rsidRPr="00FF5C31" w:rsidTr="00767682">
        <w:tc>
          <w:tcPr>
            <w:tcW w:w="1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5C31" w:rsidRPr="00FF5C31" w:rsidRDefault="00FF5C31" w:rsidP="00BD1EED">
            <w:pPr>
              <w:spacing w:line="260" w:lineRule="atLeast"/>
              <w:jc w:val="center"/>
              <w:rPr>
                <w:rFonts w:asciiTheme="minorEastAsia" w:eastAsiaTheme="minorEastAsia" w:hAnsiTheme="minorEastAsia"/>
                <w:szCs w:val="21"/>
              </w:rPr>
            </w:pPr>
            <w:r w:rsidRPr="00FF5C31">
              <w:rPr>
                <w:rFonts w:asciiTheme="minorEastAsia" w:eastAsiaTheme="minorEastAsia" w:hAnsiTheme="minorEastAsia" w:hint="eastAsia"/>
                <w:szCs w:val="21"/>
              </w:rPr>
              <w:t>（十一）</w:t>
            </w:r>
          </w:p>
        </w:tc>
        <w:tc>
          <w:tcPr>
            <w:tcW w:w="40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5C31" w:rsidRPr="00FF5C31" w:rsidRDefault="00FF5C31" w:rsidP="00A81EE4">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十级伤残</w:t>
            </w:r>
          </w:p>
        </w:tc>
        <w:tc>
          <w:tcPr>
            <w:tcW w:w="3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5C31" w:rsidRPr="00FF5C31" w:rsidRDefault="00FF5C31" w:rsidP="00BD1EED">
            <w:pPr>
              <w:spacing w:line="260" w:lineRule="atLeast"/>
              <w:ind w:firstLine="1120"/>
              <w:rPr>
                <w:rFonts w:asciiTheme="minorEastAsia" w:eastAsiaTheme="minorEastAsia" w:hAnsiTheme="minorEastAsia"/>
                <w:szCs w:val="21"/>
              </w:rPr>
            </w:pPr>
            <w:r w:rsidRPr="00FF5C31">
              <w:rPr>
                <w:rFonts w:asciiTheme="minorEastAsia" w:eastAsiaTheme="minorEastAsia" w:hAnsiTheme="minorEastAsia" w:hint="eastAsia"/>
                <w:szCs w:val="21"/>
              </w:rPr>
              <w:t>1％</w:t>
            </w:r>
          </w:p>
        </w:tc>
      </w:tr>
    </w:tbl>
    <w:p w:rsidR="00FF5C31" w:rsidRPr="00E73E5F" w:rsidRDefault="00FF5C31" w:rsidP="006B3AFB">
      <w:pPr>
        <w:snapToGrid w:val="0"/>
        <w:spacing w:beforeLines="50" w:afterLines="50"/>
        <w:ind w:firstLineChars="200" w:firstLine="422"/>
        <w:rPr>
          <w:rFonts w:asciiTheme="minorEastAsia" w:eastAsiaTheme="minorEastAsia" w:hAnsiTheme="minorEastAsia"/>
          <w:b/>
          <w:szCs w:val="21"/>
        </w:rPr>
      </w:pPr>
      <w:r w:rsidRPr="00FF5C31">
        <w:rPr>
          <w:rFonts w:asciiTheme="minorEastAsia" w:eastAsiaTheme="minorEastAsia" w:hAnsiTheme="minorEastAsia" w:hint="eastAsia"/>
          <w:b/>
          <w:szCs w:val="21"/>
        </w:rPr>
        <w:t>附录二：</w:t>
      </w:r>
      <w:r w:rsidRPr="00E73E5F">
        <w:rPr>
          <w:rFonts w:asciiTheme="minorEastAsia" w:eastAsiaTheme="minorEastAsia" w:hAnsiTheme="minorEastAsia" w:hint="eastAsia"/>
          <w:b/>
          <w:szCs w:val="21"/>
        </w:rPr>
        <w:t>短期费率表</w:t>
      </w:r>
    </w:p>
    <w:tbl>
      <w:tblPr>
        <w:tblW w:w="0" w:type="auto"/>
        <w:jc w:val="center"/>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695"/>
        <w:gridCol w:w="540"/>
        <w:gridCol w:w="540"/>
        <w:gridCol w:w="540"/>
        <w:gridCol w:w="540"/>
        <w:gridCol w:w="540"/>
        <w:gridCol w:w="540"/>
        <w:gridCol w:w="540"/>
        <w:gridCol w:w="540"/>
        <w:gridCol w:w="540"/>
        <w:gridCol w:w="540"/>
        <w:gridCol w:w="537"/>
        <w:gridCol w:w="531"/>
      </w:tblGrid>
      <w:tr w:rsidR="00FF5C31" w:rsidRPr="00FF5C31" w:rsidTr="00BD1EED">
        <w:trPr>
          <w:jc w:val="center"/>
        </w:trPr>
        <w:tc>
          <w:tcPr>
            <w:tcW w:w="1695"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保险</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期间</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一</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个</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月</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二</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个</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月</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三</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个</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月</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四</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个</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月</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五</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个</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月</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六</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个</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月</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七</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个</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月</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八</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个</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月</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九</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个</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月</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十</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个</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月</w:t>
            </w:r>
          </w:p>
        </w:tc>
        <w:tc>
          <w:tcPr>
            <w:tcW w:w="537"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十</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一</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个</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月</w:t>
            </w:r>
          </w:p>
        </w:tc>
        <w:tc>
          <w:tcPr>
            <w:tcW w:w="531"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十</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二</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个</w:t>
            </w:r>
          </w:p>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月</w:t>
            </w:r>
          </w:p>
        </w:tc>
      </w:tr>
      <w:tr w:rsidR="00FF5C31" w:rsidRPr="00FF5C31" w:rsidTr="00BD1EED">
        <w:trPr>
          <w:jc w:val="center"/>
        </w:trPr>
        <w:tc>
          <w:tcPr>
            <w:tcW w:w="1695"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年费率的百分比</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10</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20</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30</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40</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50</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60</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70</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80</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85</w:t>
            </w:r>
          </w:p>
        </w:tc>
        <w:tc>
          <w:tcPr>
            <w:tcW w:w="540"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90</w:t>
            </w:r>
          </w:p>
        </w:tc>
        <w:tc>
          <w:tcPr>
            <w:tcW w:w="537"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95</w:t>
            </w:r>
          </w:p>
        </w:tc>
        <w:tc>
          <w:tcPr>
            <w:tcW w:w="531" w:type="dxa"/>
            <w:vAlign w:val="center"/>
          </w:tcPr>
          <w:p w:rsidR="00FF5C31" w:rsidRPr="00FF5C31" w:rsidRDefault="00FF5C31" w:rsidP="00BD1EED">
            <w:pPr>
              <w:jc w:val="center"/>
              <w:rPr>
                <w:rFonts w:asciiTheme="minorEastAsia" w:eastAsiaTheme="minorEastAsia" w:hAnsiTheme="minorEastAsia"/>
                <w:szCs w:val="21"/>
              </w:rPr>
            </w:pPr>
            <w:r w:rsidRPr="00FF5C31">
              <w:rPr>
                <w:rFonts w:asciiTheme="minorEastAsia" w:eastAsiaTheme="minorEastAsia" w:hAnsiTheme="minorEastAsia" w:hint="eastAsia"/>
                <w:szCs w:val="21"/>
              </w:rPr>
              <w:t>100</w:t>
            </w:r>
          </w:p>
        </w:tc>
      </w:tr>
    </w:tbl>
    <w:p w:rsidR="00FF5C31" w:rsidRPr="00FF5C31" w:rsidRDefault="00FF5C31" w:rsidP="006B3AFB">
      <w:pPr>
        <w:spacing w:afterLines="50"/>
        <w:ind w:firstLineChars="200" w:firstLine="420"/>
        <w:rPr>
          <w:rFonts w:asciiTheme="minorEastAsia" w:eastAsiaTheme="minorEastAsia" w:hAnsiTheme="minorEastAsia"/>
          <w:szCs w:val="21"/>
        </w:rPr>
      </w:pPr>
      <w:r w:rsidRPr="00FF5C31">
        <w:rPr>
          <w:rFonts w:asciiTheme="minorEastAsia" w:eastAsiaTheme="minorEastAsia" w:hAnsiTheme="minorEastAsia" w:hint="eastAsia"/>
          <w:szCs w:val="21"/>
        </w:rPr>
        <w:t>注：保险期间不足一个月的部分按一个月计收。</w:t>
      </w:r>
    </w:p>
    <w:p w:rsidR="00FF5C31" w:rsidRPr="00FF5C31" w:rsidRDefault="00FF5C31" w:rsidP="00FF5C31">
      <w:pPr>
        <w:rPr>
          <w:rFonts w:asciiTheme="minorEastAsia" w:eastAsiaTheme="minorEastAsia" w:hAnsiTheme="minorEastAsia"/>
          <w:szCs w:val="21"/>
        </w:rPr>
      </w:pPr>
    </w:p>
    <w:p w:rsidR="00023FFB" w:rsidRPr="00FF5C31" w:rsidRDefault="00023FFB">
      <w:pPr>
        <w:rPr>
          <w:rFonts w:asciiTheme="minorEastAsia" w:eastAsiaTheme="minorEastAsia" w:hAnsiTheme="minorEastAsia"/>
          <w:szCs w:val="21"/>
        </w:rPr>
      </w:pPr>
    </w:p>
    <w:sectPr w:rsidR="00023FFB" w:rsidRPr="00FF5C31" w:rsidSect="00B2573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061" w:rsidRDefault="00FC6061" w:rsidP="00FF5C31">
      <w:r>
        <w:separator/>
      </w:r>
    </w:p>
  </w:endnote>
  <w:endnote w:type="continuationSeparator" w:id="1">
    <w:p w:rsidR="00FC6061" w:rsidRDefault="00FC6061" w:rsidP="00FF5C3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楷体_GB2312">
    <w:panose1 w:val="02010609030101010101"/>
    <w:charset w:val="86"/>
    <w:family w:val="modern"/>
    <w:pitch w:val="fixed"/>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061" w:rsidRDefault="00FC6061" w:rsidP="00FF5C31">
      <w:r>
        <w:separator/>
      </w:r>
    </w:p>
  </w:footnote>
  <w:footnote w:type="continuationSeparator" w:id="1">
    <w:p w:rsidR="00FC6061" w:rsidRDefault="00FC6061" w:rsidP="00FF5C3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F5C31"/>
    <w:rsid w:val="000069AC"/>
    <w:rsid w:val="00007C82"/>
    <w:rsid w:val="00020336"/>
    <w:rsid w:val="00023FFB"/>
    <w:rsid w:val="0002492A"/>
    <w:rsid w:val="00024B5F"/>
    <w:rsid w:val="00031F91"/>
    <w:rsid w:val="000338E9"/>
    <w:rsid w:val="000351A0"/>
    <w:rsid w:val="00036633"/>
    <w:rsid w:val="00073F58"/>
    <w:rsid w:val="00080FFC"/>
    <w:rsid w:val="000A0781"/>
    <w:rsid w:val="000A353F"/>
    <w:rsid w:val="000A3765"/>
    <w:rsid w:val="000B1130"/>
    <w:rsid w:val="000B6BE4"/>
    <w:rsid w:val="000D1FCD"/>
    <w:rsid w:val="000D78E5"/>
    <w:rsid w:val="000E03D1"/>
    <w:rsid w:val="000E1A3D"/>
    <w:rsid w:val="000F0619"/>
    <w:rsid w:val="00104E9A"/>
    <w:rsid w:val="0011226D"/>
    <w:rsid w:val="001153A9"/>
    <w:rsid w:val="00120049"/>
    <w:rsid w:val="00131456"/>
    <w:rsid w:val="00143672"/>
    <w:rsid w:val="001448A4"/>
    <w:rsid w:val="00160629"/>
    <w:rsid w:val="001608F0"/>
    <w:rsid w:val="00170B61"/>
    <w:rsid w:val="00180DA3"/>
    <w:rsid w:val="001822FE"/>
    <w:rsid w:val="00195476"/>
    <w:rsid w:val="001A2D83"/>
    <w:rsid w:val="001A3324"/>
    <w:rsid w:val="001A4A86"/>
    <w:rsid w:val="001C2835"/>
    <w:rsid w:val="001D0326"/>
    <w:rsid w:val="001E5EF8"/>
    <w:rsid w:val="001F4C6C"/>
    <w:rsid w:val="0020036A"/>
    <w:rsid w:val="00206A97"/>
    <w:rsid w:val="00216A90"/>
    <w:rsid w:val="0022068F"/>
    <w:rsid w:val="00232EB8"/>
    <w:rsid w:val="00234064"/>
    <w:rsid w:val="00250D5A"/>
    <w:rsid w:val="00252C67"/>
    <w:rsid w:val="00257786"/>
    <w:rsid w:val="0026252A"/>
    <w:rsid w:val="00265FF0"/>
    <w:rsid w:val="00274891"/>
    <w:rsid w:val="0029799E"/>
    <w:rsid w:val="002A3CD6"/>
    <w:rsid w:val="002A52AB"/>
    <w:rsid w:val="002B1AF7"/>
    <w:rsid w:val="002B1C26"/>
    <w:rsid w:val="002C7326"/>
    <w:rsid w:val="002D1934"/>
    <w:rsid w:val="002D7211"/>
    <w:rsid w:val="002E04A7"/>
    <w:rsid w:val="00311D61"/>
    <w:rsid w:val="0031604E"/>
    <w:rsid w:val="00325E2B"/>
    <w:rsid w:val="00331006"/>
    <w:rsid w:val="00341462"/>
    <w:rsid w:val="00346301"/>
    <w:rsid w:val="00357D1D"/>
    <w:rsid w:val="00361E79"/>
    <w:rsid w:val="00371EA5"/>
    <w:rsid w:val="0037634F"/>
    <w:rsid w:val="00383388"/>
    <w:rsid w:val="00387382"/>
    <w:rsid w:val="003A0DAC"/>
    <w:rsid w:val="003B375A"/>
    <w:rsid w:val="003C09A5"/>
    <w:rsid w:val="003D3746"/>
    <w:rsid w:val="003E4AC1"/>
    <w:rsid w:val="003F7FAB"/>
    <w:rsid w:val="00424724"/>
    <w:rsid w:val="00432290"/>
    <w:rsid w:val="004368D0"/>
    <w:rsid w:val="00441487"/>
    <w:rsid w:val="004579C2"/>
    <w:rsid w:val="00462816"/>
    <w:rsid w:val="00465B07"/>
    <w:rsid w:val="004748C4"/>
    <w:rsid w:val="00487ECF"/>
    <w:rsid w:val="00491634"/>
    <w:rsid w:val="004A11BF"/>
    <w:rsid w:val="004A15C8"/>
    <w:rsid w:val="004B01E9"/>
    <w:rsid w:val="004B1523"/>
    <w:rsid w:val="004C29FA"/>
    <w:rsid w:val="004C64FB"/>
    <w:rsid w:val="004D11BC"/>
    <w:rsid w:val="004E5CB5"/>
    <w:rsid w:val="0050626B"/>
    <w:rsid w:val="00524B22"/>
    <w:rsid w:val="005349B0"/>
    <w:rsid w:val="00534EEE"/>
    <w:rsid w:val="005558F5"/>
    <w:rsid w:val="00560920"/>
    <w:rsid w:val="00570D2B"/>
    <w:rsid w:val="00570DFC"/>
    <w:rsid w:val="005822B3"/>
    <w:rsid w:val="0058469F"/>
    <w:rsid w:val="005938D9"/>
    <w:rsid w:val="00595877"/>
    <w:rsid w:val="005A0157"/>
    <w:rsid w:val="005B0DA5"/>
    <w:rsid w:val="005B4CDB"/>
    <w:rsid w:val="005B5F8D"/>
    <w:rsid w:val="005C02BD"/>
    <w:rsid w:val="005D738D"/>
    <w:rsid w:val="005E5EFA"/>
    <w:rsid w:val="005E6534"/>
    <w:rsid w:val="005F5B10"/>
    <w:rsid w:val="005F7165"/>
    <w:rsid w:val="00614C67"/>
    <w:rsid w:val="00616382"/>
    <w:rsid w:val="00616BB3"/>
    <w:rsid w:val="00623D95"/>
    <w:rsid w:val="00625474"/>
    <w:rsid w:val="00627F31"/>
    <w:rsid w:val="0063060E"/>
    <w:rsid w:val="00630A3C"/>
    <w:rsid w:val="00647FA6"/>
    <w:rsid w:val="006630FB"/>
    <w:rsid w:val="00666FF2"/>
    <w:rsid w:val="00671D4B"/>
    <w:rsid w:val="00671EF5"/>
    <w:rsid w:val="006738C0"/>
    <w:rsid w:val="00676BEB"/>
    <w:rsid w:val="0068210F"/>
    <w:rsid w:val="006831C1"/>
    <w:rsid w:val="00692088"/>
    <w:rsid w:val="00693F06"/>
    <w:rsid w:val="006950A8"/>
    <w:rsid w:val="006B3AFB"/>
    <w:rsid w:val="006D351C"/>
    <w:rsid w:val="006D3D8A"/>
    <w:rsid w:val="006E21E7"/>
    <w:rsid w:val="0070545F"/>
    <w:rsid w:val="00711447"/>
    <w:rsid w:val="00727F8D"/>
    <w:rsid w:val="00743C4F"/>
    <w:rsid w:val="00767682"/>
    <w:rsid w:val="00790DDA"/>
    <w:rsid w:val="007A3E37"/>
    <w:rsid w:val="007B6463"/>
    <w:rsid w:val="007C211A"/>
    <w:rsid w:val="007D204E"/>
    <w:rsid w:val="007F62E4"/>
    <w:rsid w:val="00812ED9"/>
    <w:rsid w:val="008164C6"/>
    <w:rsid w:val="00822982"/>
    <w:rsid w:val="0082383E"/>
    <w:rsid w:val="00835205"/>
    <w:rsid w:val="00850750"/>
    <w:rsid w:val="00853461"/>
    <w:rsid w:val="00855A21"/>
    <w:rsid w:val="008672E6"/>
    <w:rsid w:val="00874E3E"/>
    <w:rsid w:val="008750EE"/>
    <w:rsid w:val="00890F91"/>
    <w:rsid w:val="008932E0"/>
    <w:rsid w:val="00897036"/>
    <w:rsid w:val="008A198D"/>
    <w:rsid w:val="008B2434"/>
    <w:rsid w:val="008B4634"/>
    <w:rsid w:val="008B7404"/>
    <w:rsid w:val="008C11FE"/>
    <w:rsid w:val="008C764C"/>
    <w:rsid w:val="008E2E51"/>
    <w:rsid w:val="008F03BC"/>
    <w:rsid w:val="00910CF5"/>
    <w:rsid w:val="009252F9"/>
    <w:rsid w:val="00931D69"/>
    <w:rsid w:val="009347E6"/>
    <w:rsid w:val="009351D4"/>
    <w:rsid w:val="00942A5A"/>
    <w:rsid w:val="00954ADE"/>
    <w:rsid w:val="00964353"/>
    <w:rsid w:val="00964476"/>
    <w:rsid w:val="00987050"/>
    <w:rsid w:val="009A48CE"/>
    <w:rsid w:val="009A6EE4"/>
    <w:rsid w:val="009B1127"/>
    <w:rsid w:val="009D0622"/>
    <w:rsid w:val="009D3CA2"/>
    <w:rsid w:val="009D3CDB"/>
    <w:rsid w:val="009E3451"/>
    <w:rsid w:val="009E56EA"/>
    <w:rsid w:val="009E6CF7"/>
    <w:rsid w:val="00A03C9C"/>
    <w:rsid w:val="00A1482E"/>
    <w:rsid w:val="00A50059"/>
    <w:rsid w:val="00A544EA"/>
    <w:rsid w:val="00A66445"/>
    <w:rsid w:val="00A76B44"/>
    <w:rsid w:val="00A81EE4"/>
    <w:rsid w:val="00A978DD"/>
    <w:rsid w:val="00AB3588"/>
    <w:rsid w:val="00AD0A25"/>
    <w:rsid w:val="00AD39DC"/>
    <w:rsid w:val="00AD684E"/>
    <w:rsid w:val="00AE470B"/>
    <w:rsid w:val="00AE5066"/>
    <w:rsid w:val="00AF4969"/>
    <w:rsid w:val="00B121EB"/>
    <w:rsid w:val="00B2573D"/>
    <w:rsid w:val="00B26420"/>
    <w:rsid w:val="00B4069B"/>
    <w:rsid w:val="00B45C2D"/>
    <w:rsid w:val="00B45ED1"/>
    <w:rsid w:val="00B46567"/>
    <w:rsid w:val="00B46EE0"/>
    <w:rsid w:val="00B525D6"/>
    <w:rsid w:val="00B65792"/>
    <w:rsid w:val="00B667F5"/>
    <w:rsid w:val="00B745D9"/>
    <w:rsid w:val="00B7534F"/>
    <w:rsid w:val="00B87D67"/>
    <w:rsid w:val="00B9370E"/>
    <w:rsid w:val="00BC05E8"/>
    <w:rsid w:val="00BC67D8"/>
    <w:rsid w:val="00BC7902"/>
    <w:rsid w:val="00BF6A10"/>
    <w:rsid w:val="00C05046"/>
    <w:rsid w:val="00C12EC0"/>
    <w:rsid w:val="00C143E0"/>
    <w:rsid w:val="00C261A4"/>
    <w:rsid w:val="00C27176"/>
    <w:rsid w:val="00C40F06"/>
    <w:rsid w:val="00C47E74"/>
    <w:rsid w:val="00C51419"/>
    <w:rsid w:val="00C51D60"/>
    <w:rsid w:val="00C63B63"/>
    <w:rsid w:val="00C80D6C"/>
    <w:rsid w:val="00C854C1"/>
    <w:rsid w:val="00C87067"/>
    <w:rsid w:val="00CB3586"/>
    <w:rsid w:val="00CD1CAA"/>
    <w:rsid w:val="00CF5458"/>
    <w:rsid w:val="00D233AD"/>
    <w:rsid w:val="00D41BDD"/>
    <w:rsid w:val="00D55E4E"/>
    <w:rsid w:val="00D643EE"/>
    <w:rsid w:val="00D65F3B"/>
    <w:rsid w:val="00D74C35"/>
    <w:rsid w:val="00D77F0B"/>
    <w:rsid w:val="00D80D48"/>
    <w:rsid w:val="00D876B8"/>
    <w:rsid w:val="00DA3A61"/>
    <w:rsid w:val="00DA5F25"/>
    <w:rsid w:val="00DB2E92"/>
    <w:rsid w:val="00DD1693"/>
    <w:rsid w:val="00DF15F6"/>
    <w:rsid w:val="00DF29D9"/>
    <w:rsid w:val="00E1256F"/>
    <w:rsid w:val="00E1284A"/>
    <w:rsid w:val="00E23857"/>
    <w:rsid w:val="00E32047"/>
    <w:rsid w:val="00E3227A"/>
    <w:rsid w:val="00E44923"/>
    <w:rsid w:val="00E44A18"/>
    <w:rsid w:val="00E539FA"/>
    <w:rsid w:val="00E53E85"/>
    <w:rsid w:val="00E54F9D"/>
    <w:rsid w:val="00E56D11"/>
    <w:rsid w:val="00E65962"/>
    <w:rsid w:val="00E73E5F"/>
    <w:rsid w:val="00E805C3"/>
    <w:rsid w:val="00EA0D3C"/>
    <w:rsid w:val="00EB2080"/>
    <w:rsid w:val="00EC07BD"/>
    <w:rsid w:val="00EE00A0"/>
    <w:rsid w:val="00F028F2"/>
    <w:rsid w:val="00F14E4A"/>
    <w:rsid w:val="00F31741"/>
    <w:rsid w:val="00F337A6"/>
    <w:rsid w:val="00F437AF"/>
    <w:rsid w:val="00F44038"/>
    <w:rsid w:val="00F443A3"/>
    <w:rsid w:val="00F46B5E"/>
    <w:rsid w:val="00F61643"/>
    <w:rsid w:val="00F63358"/>
    <w:rsid w:val="00F65B07"/>
    <w:rsid w:val="00F8216B"/>
    <w:rsid w:val="00F8263B"/>
    <w:rsid w:val="00F833C1"/>
    <w:rsid w:val="00F83B2E"/>
    <w:rsid w:val="00FA7EE1"/>
    <w:rsid w:val="00FB3C83"/>
    <w:rsid w:val="00FC3A3C"/>
    <w:rsid w:val="00FC6061"/>
    <w:rsid w:val="00FC71E8"/>
    <w:rsid w:val="00FD0017"/>
    <w:rsid w:val="00FD7357"/>
    <w:rsid w:val="00FE1D28"/>
    <w:rsid w:val="00FE4E3F"/>
    <w:rsid w:val="00FE6532"/>
    <w:rsid w:val="00FF29BD"/>
    <w:rsid w:val="00FF5C31"/>
    <w:rsid w:val="00FF5C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53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C3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F5C3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FF5C31"/>
    <w:rPr>
      <w:sz w:val="18"/>
      <w:szCs w:val="18"/>
    </w:rPr>
  </w:style>
  <w:style w:type="paragraph" w:styleId="a4">
    <w:name w:val="footer"/>
    <w:basedOn w:val="a"/>
    <w:link w:val="Char0"/>
    <w:uiPriority w:val="99"/>
    <w:semiHidden/>
    <w:unhideWhenUsed/>
    <w:rsid w:val="00FF5C3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FF5C31"/>
    <w:rPr>
      <w:sz w:val="18"/>
      <w:szCs w:val="18"/>
    </w:rPr>
  </w:style>
  <w:style w:type="character" w:customStyle="1" w:styleId="apple-style-span">
    <w:name w:val="apple-style-span"/>
    <w:basedOn w:val="a0"/>
    <w:rsid w:val="00FF5C31"/>
  </w:style>
  <w:style w:type="character" w:customStyle="1" w:styleId="apple-converted-space">
    <w:name w:val="apple-converted-space"/>
    <w:basedOn w:val="a0"/>
    <w:rsid w:val="00FF5C31"/>
  </w:style>
  <w:style w:type="paragraph" w:customStyle="1" w:styleId="Char1CharCharChar">
    <w:name w:val="Char1 Char Char Char"/>
    <w:autoRedefine/>
    <w:rsid w:val="00FF5C31"/>
    <w:pPr>
      <w:shd w:val="clear" w:color="auto" w:fill="000080"/>
      <w:adjustRightInd w:val="0"/>
      <w:snapToGrid w:val="0"/>
      <w:spacing w:line="360" w:lineRule="auto"/>
    </w:pPr>
    <w:rPr>
      <w:rFonts w:ascii="Tahoma" w:hAnsi="Tahoma"/>
      <w:sz w:val="24"/>
    </w:rPr>
  </w:style>
  <w:style w:type="paragraph" w:styleId="a5">
    <w:name w:val="Document Map"/>
    <w:basedOn w:val="a"/>
    <w:link w:val="Char1"/>
    <w:uiPriority w:val="99"/>
    <w:semiHidden/>
    <w:unhideWhenUsed/>
    <w:rsid w:val="00FF5C31"/>
    <w:rPr>
      <w:rFonts w:ascii="宋体"/>
      <w:sz w:val="18"/>
      <w:szCs w:val="18"/>
    </w:rPr>
  </w:style>
  <w:style w:type="character" w:customStyle="1" w:styleId="Char1">
    <w:name w:val="文档结构图 Char"/>
    <w:basedOn w:val="a0"/>
    <w:link w:val="a5"/>
    <w:uiPriority w:val="99"/>
    <w:semiHidden/>
    <w:rsid w:val="00FF5C31"/>
    <w:rPr>
      <w:rFonts w:ascii="宋体" w:eastAsia="宋体" w:hAnsi="Times New Roman" w:cs="Times New Roman"/>
      <w:sz w:val="18"/>
      <w:szCs w:val="18"/>
    </w:rPr>
  </w:style>
  <w:style w:type="paragraph" w:styleId="a6">
    <w:name w:val="List Paragraph"/>
    <w:basedOn w:val="a"/>
    <w:uiPriority w:val="34"/>
    <w:qFormat/>
    <w:rsid w:val="00FF5C31"/>
    <w:pPr>
      <w:ind w:firstLineChars="200" w:firstLine="420"/>
    </w:pPr>
  </w:style>
  <w:style w:type="paragraph" w:customStyle="1" w:styleId="Char2">
    <w:name w:val="Char"/>
    <w:basedOn w:val="a"/>
    <w:autoRedefine/>
    <w:rsid w:val="00FF5C31"/>
    <w:pPr>
      <w:ind w:firstLineChars="257" w:firstLine="617"/>
    </w:pPr>
    <w:rPr>
      <w:rFonts w:hAnsi="Tahoma" w:cs="Arial"/>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7</Pages>
  <Words>860</Words>
  <Characters>4908</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李继梅</dc:creator>
  <cp:keywords/>
  <dc:description/>
  <cp:lastModifiedBy>焦利康</cp:lastModifiedBy>
  <cp:revision>13</cp:revision>
  <cp:lastPrinted>2012-12-17T06:06:00Z</cp:lastPrinted>
  <dcterms:created xsi:type="dcterms:W3CDTF">2012-07-17T07:51:00Z</dcterms:created>
  <dcterms:modified xsi:type="dcterms:W3CDTF">2013-01-10T01:10:00Z</dcterms:modified>
</cp:coreProperties>
</file>