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70" w:rsidRPr="006422B1" w:rsidRDefault="00351F70" w:rsidP="00351F70">
      <w:pPr>
        <w:autoSpaceDE w:val="0"/>
        <w:autoSpaceDN w:val="0"/>
        <w:adjustRightInd w:val="0"/>
        <w:jc w:val="center"/>
        <w:rPr>
          <w:rFonts w:ascii="Times New Roman" w:hAnsi="宋体"/>
          <w:bCs/>
          <w:sz w:val="40"/>
          <w:szCs w:val="36"/>
        </w:rPr>
      </w:pPr>
      <w:bookmarkStart w:id="0" w:name="OLE_LINK1"/>
      <w:r>
        <w:rPr>
          <w:rFonts w:ascii="Times New Roman" w:hAnsi="宋体" w:hint="eastAsia"/>
          <w:bCs/>
          <w:sz w:val="40"/>
          <w:szCs w:val="36"/>
        </w:rPr>
        <w:t>中华联合财产保险股份有限公司</w:t>
      </w:r>
      <w:r w:rsidRPr="005B0FF3">
        <w:rPr>
          <w:rFonts w:ascii="Times New Roman" w:hAnsi="宋体" w:hint="eastAsia"/>
          <w:bCs/>
          <w:sz w:val="40"/>
          <w:szCs w:val="36"/>
        </w:rPr>
        <w:t>关于认购</w:t>
      </w:r>
      <w:bookmarkStart w:id="1" w:name="OLE_LINK2"/>
      <w:bookmarkStart w:id="2" w:name="OLE_LINK3"/>
      <w:r w:rsidR="00445396" w:rsidRPr="00445396">
        <w:rPr>
          <w:rFonts w:ascii="Times New Roman" w:hAnsi="宋体" w:hint="eastAsia"/>
          <w:bCs/>
          <w:sz w:val="40"/>
          <w:szCs w:val="36"/>
        </w:rPr>
        <w:t>英大信托</w:t>
      </w:r>
      <w:r w:rsidR="00445396" w:rsidRPr="00445396">
        <w:rPr>
          <w:rFonts w:ascii="Times New Roman" w:hAnsi="宋体" w:hint="eastAsia"/>
          <w:bCs/>
          <w:sz w:val="40"/>
          <w:szCs w:val="36"/>
        </w:rPr>
        <w:t>-</w:t>
      </w:r>
      <w:r w:rsidR="00AD3520">
        <w:rPr>
          <w:rFonts w:ascii="Times New Roman" w:hAnsi="宋体" w:hint="eastAsia"/>
          <w:bCs/>
          <w:sz w:val="40"/>
          <w:szCs w:val="36"/>
        </w:rPr>
        <w:t>金惠</w:t>
      </w:r>
      <w:r w:rsidR="00445396" w:rsidRPr="00445396">
        <w:rPr>
          <w:rFonts w:ascii="Times New Roman" w:hAnsi="宋体" w:hint="eastAsia"/>
          <w:bCs/>
          <w:sz w:val="40"/>
          <w:szCs w:val="36"/>
        </w:rPr>
        <w:t>1</w:t>
      </w:r>
      <w:r w:rsidR="00445396" w:rsidRPr="00445396">
        <w:rPr>
          <w:rFonts w:ascii="Times New Roman" w:hAnsi="宋体" w:hint="eastAsia"/>
          <w:bCs/>
          <w:sz w:val="40"/>
          <w:szCs w:val="36"/>
        </w:rPr>
        <w:t>号</w:t>
      </w:r>
      <w:r w:rsidRPr="006422B1">
        <w:rPr>
          <w:rFonts w:ascii="Times New Roman" w:hAnsi="宋体" w:hint="eastAsia"/>
          <w:bCs/>
          <w:sz w:val="40"/>
          <w:szCs w:val="36"/>
        </w:rPr>
        <w:t>集合资金信托计划</w:t>
      </w:r>
      <w:bookmarkEnd w:id="1"/>
      <w:bookmarkEnd w:id="2"/>
      <w:r>
        <w:rPr>
          <w:rFonts w:ascii="Times New Roman" w:hAnsi="宋体" w:hint="eastAsia"/>
          <w:bCs/>
          <w:sz w:val="40"/>
          <w:szCs w:val="36"/>
        </w:rPr>
        <w:t>关联交易的信息披露</w:t>
      </w:r>
      <w:r w:rsidRPr="006422B1">
        <w:rPr>
          <w:rFonts w:ascii="Times New Roman" w:hAnsi="宋体" w:hint="eastAsia"/>
          <w:bCs/>
          <w:sz w:val="40"/>
          <w:szCs w:val="36"/>
        </w:rPr>
        <w:t>公告</w:t>
      </w:r>
    </w:p>
    <w:p w:rsidR="00351F70" w:rsidRDefault="00351F70" w:rsidP="00351F70">
      <w:pPr>
        <w:autoSpaceDE w:val="0"/>
        <w:autoSpaceDN w:val="0"/>
        <w:adjustRightInd w:val="0"/>
        <w:ind w:firstLineChars="200" w:firstLine="560"/>
        <w:jc w:val="left"/>
        <w:rPr>
          <w:rFonts w:ascii="宋体" w:hAnsi="宋体" w:cs="仿宋_GB2312"/>
          <w:color w:val="000000"/>
          <w:kern w:val="0"/>
          <w:sz w:val="28"/>
          <w:szCs w:val="28"/>
        </w:rPr>
      </w:pPr>
      <w:r w:rsidRPr="00B45569">
        <w:rPr>
          <w:rFonts w:ascii="宋体" w:hAnsi="宋体" w:cs="仿宋_GB2312" w:hint="eastAsia"/>
          <w:color w:val="000000"/>
          <w:kern w:val="0"/>
          <w:sz w:val="28"/>
          <w:szCs w:val="28"/>
        </w:rPr>
        <w:t>根据中国保监会《保险公司资金运用信息披露准则第1号：关联交易》及相关规定，现将</w:t>
      </w:r>
      <w:r w:rsidR="00445396">
        <w:rPr>
          <w:rFonts w:ascii="宋体" w:hAnsi="宋体" w:cs="仿宋_GB2312" w:hint="eastAsia"/>
          <w:color w:val="000000"/>
          <w:kern w:val="0"/>
          <w:sz w:val="28"/>
          <w:szCs w:val="28"/>
        </w:rPr>
        <w:t>英大信托</w:t>
      </w:r>
      <w:r w:rsidRPr="00666495">
        <w:rPr>
          <w:rFonts w:ascii="宋体" w:hAnsi="宋体" w:cs="仿宋_GB2312" w:hint="eastAsia"/>
          <w:color w:val="000000"/>
          <w:kern w:val="0"/>
          <w:sz w:val="28"/>
          <w:szCs w:val="28"/>
        </w:rPr>
        <w:t>-</w:t>
      </w:r>
      <w:r w:rsidR="00C635CF">
        <w:rPr>
          <w:rFonts w:ascii="宋体" w:hAnsi="宋体" w:cs="仿宋_GB2312" w:hint="eastAsia"/>
          <w:color w:val="000000"/>
          <w:kern w:val="0"/>
          <w:sz w:val="28"/>
          <w:szCs w:val="28"/>
        </w:rPr>
        <w:t>金惠</w:t>
      </w:r>
      <w:r w:rsidR="00445396">
        <w:rPr>
          <w:rFonts w:ascii="宋体" w:hAnsi="宋体" w:cs="仿宋_GB2312" w:hint="eastAsia"/>
          <w:color w:val="000000"/>
          <w:kern w:val="0"/>
          <w:sz w:val="28"/>
          <w:szCs w:val="28"/>
        </w:rPr>
        <w:t>1号债权收益权</w:t>
      </w:r>
      <w:r w:rsidRPr="00666495">
        <w:rPr>
          <w:rFonts w:ascii="宋体" w:hAnsi="宋体" w:cs="仿宋_GB2312" w:hint="eastAsia"/>
          <w:color w:val="000000"/>
          <w:kern w:val="0"/>
          <w:sz w:val="28"/>
          <w:szCs w:val="28"/>
        </w:rPr>
        <w:t>集合资金信托计划</w:t>
      </w:r>
      <w:r>
        <w:rPr>
          <w:rFonts w:ascii="宋体" w:hAnsi="宋体" w:cs="仿宋_GB2312" w:hint="eastAsia"/>
          <w:color w:val="000000"/>
          <w:kern w:val="0"/>
          <w:sz w:val="28"/>
          <w:szCs w:val="28"/>
        </w:rPr>
        <w:t>关</w:t>
      </w:r>
      <w:r w:rsidRPr="00B45569">
        <w:rPr>
          <w:rFonts w:ascii="宋体" w:hAnsi="宋体" w:cs="仿宋_GB2312" w:hint="eastAsia"/>
          <w:color w:val="000000"/>
          <w:kern w:val="0"/>
          <w:sz w:val="28"/>
          <w:szCs w:val="28"/>
        </w:rPr>
        <w:t>联交易的有关信息披露如下：</w:t>
      </w:r>
    </w:p>
    <w:p w:rsidR="00351F70" w:rsidRPr="007C52FB" w:rsidRDefault="00351F70" w:rsidP="00351F70">
      <w:pPr>
        <w:pStyle w:val="a4"/>
        <w:numPr>
          <w:ilvl w:val="0"/>
          <w:numId w:val="1"/>
        </w:numPr>
        <w:autoSpaceDE w:val="0"/>
        <w:autoSpaceDN w:val="0"/>
        <w:adjustRightInd w:val="0"/>
        <w:ind w:firstLineChars="0"/>
        <w:jc w:val="left"/>
        <w:rPr>
          <w:rFonts w:ascii="宋体" w:hAnsi="宋体" w:cs="仿宋_GB2312"/>
          <w:color w:val="000000"/>
          <w:kern w:val="0"/>
          <w:sz w:val="28"/>
          <w:szCs w:val="28"/>
        </w:rPr>
      </w:pPr>
      <w:r w:rsidRPr="007C52FB">
        <w:rPr>
          <w:rFonts w:ascii="宋体" w:hAnsi="宋体" w:cs="仿宋_GB2312" w:hint="eastAsia"/>
          <w:color w:val="000000"/>
          <w:kern w:val="0"/>
          <w:sz w:val="28"/>
          <w:szCs w:val="28"/>
        </w:rPr>
        <w:t>交易概述及交易标的</w:t>
      </w:r>
      <w:proofErr w:type="gramStart"/>
      <w:r w:rsidRPr="007C52FB">
        <w:rPr>
          <w:rFonts w:ascii="宋体" w:hAnsi="宋体" w:cs="仿宋_GB2312" w:hint="eastAsia"/>
          <w:color w:val="000000"/>
          <w:kern w:val="0"/>
          <w:sz w:val="28"/>
          <w:szCs w:val="28"/>
        </w:rPr>
        <w:t>的</w:t>
      </w:r>
      <w:proofErr w:type="gramEnd"/>
      <w:r w:rsidRPr="007C52FB">
        <w:rPr>
          <w:rFonts w:ascii="宋体" w:hAnsi="宋体" w:cs="仿宋_GB2312" w:hint="eastAsia"/>
          <w:color w:val="000000"/>
          <w:kern w:val="0"/>
          <w:sz w:val="28"/>
          <w:szCs w:val="28"/>
        </w:rPr>
        <w:t>基本情况</w:t>
      </w:r>
    </w:p>
    <w:p w:rsidR="00351F70" w:rsidRPr="008C21EE" w:rsidRDefault="00351F70" w:rsidP="00351F70">
      <w:pPr>
        <w:pStyle w:val="a4"/>
        <w:numPr>
          <w:ilvl w:val="0"/>
          <w:numId w:val="2"/>
        </w:numPr>
        <w:autoSpaceDE w:val="0"/>
        <w:autoSpaceDN w:val="0"/>
        <w:adjustRightInd w:val="0"/>
        <w:ind w:firstLineChars="0"/>
        <w:jc w:val="left"/>
        <w:rPr>
          <w:rFonts w:ascii="宋体" w:hAnsi="宋体" w:cs="仿宋_GB2312"/>
          <w:color w:val="000000"/>
          <w:kern w:val="0"/>
          <w:sz w:val="28"/>
          <w:szCs w:val="28"/>
        </w:rPr>
      </w:pPr>
      <w:r w:rsidRPr="008C21EE">
        <w:rPr>
          <w:rFonts w:ascii="宋体" w:hAnsi="宋体" w:cs="仿宋_GB2312" w:hint="eastAsia"/>
          <w:color w:val="000000"/>
          <w:kern w:val="0"/>
          <w:sz w:val="28"/>
          <w:szCs w:val="28"/>
        </w:rPr>
        <w:t>交易概述</w:t>
      </w:r>
    </w:p>
    <w:p w:rsidR="00351F70" w:rsidRDefault="00351F70" w:rsidP="00351F70">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2014年【</w:t>
      </w:r>
      <w:r w:rsidR="00AD3520">
        <w:rPr>
          <w:rFonts w:ascii="宋体" w:hAnsi="宋体" w:cs="仿宋_GB2312"/>
          <w:color w:val="000000"/>
          <w:kern w:val="0"/>
          <w:sz w:val="28"/>
          <w:szCs w:val="28"/>
        </w:rPr>
        <w:t>9</w:t>
      </w:r>
      <w:r>
        <w:rPr>
          <w:rFonts w:ascii="宋体" w:hAnsi="宋体" w:cs="仿宋_GB2312" w:hint="eastAsia"/>
          <w:color w:val="000000"/>
          <w:kern w:val="0"/>
          <w:sz w:val="28"/>
          <w:szCs w:val="28"/>
        </w:rPr>
        <w:t>】月【</w:t>
      </w:r>
      <w:r w:rsidR="00AD3520">
        <w:rPr>
          <w:rFonts w:ascii="宋体" w:hAnsi="宋体" w:cs="仿宋_GB2312"/>
          <w:color w:val="000000"/>
          <w:kern w:val="0"/>
          <w:sz w:val="28"/>
          <w:szCs w:val="28"/>
        </w:rPr>
        <w:t>26</w:t>
      </w:r>
      <w:r>
        <w:rPr>
          <w:rFonts w:ascii="宋体" w:hAnsi="宋体" w:cs="仿宋_GB2312" w:hint="eastAsia"/>
          <w:color w:val="000000"/>
          <w:kern w:val="0"/>
          <w:sz w:val="28"/>
          <w:szCs w:val="28"/>
        </w:rPr>
        <w:t>】日</w:t>
      </w:r>
      <w:r w:rsidRPr="005B0FF3">
        <w:rPr>
          <w:rFonts w:ascii="宋体" w:hAnsi="宋体" w:cs="仿宋_GB2312"/>
          <w:color w:val="000000"/>
          <w:kern w:val="0"/>
          <w:sz w:val="28"/>
          <w:szCs w:val="28"/>
        </w:rPr>
        <w:t>，本公司认购了</w:t>
      </w:r>
      <w:r w:rsidRPr="005B0FF3">
        <w:rPr>
          <w:rFonts w:ascii="宋体" w:hAnsi="宋体" w:cs="仿宋_GB2312" w:hint="eastAsia"/>
          <w:color w:val="000000"/>
          <w:kern w:val="0"/>
          <w:sz w:val="28"/>
          <w:szCs w:val="28"/>
        </w:rPr>
        <w:t>由</w:t>
      </w:r>
      <w:r w:rsidR="00C019F7">
        <w:rPr>
          <w:rFonts w:ascii="宋体" w:hAnsi="宋体" w:cs="仿宋_GB2312" w:hint="eastAsia"/>
          <w:color w:val="000000"/>
          <w:kern w:val="0"/>
          <w:sz w:val="28"/>
          <w:szCs w:val="28"/>
        </w:rPr>
        <w:t>英大国际</w:t>
      </w:r>
      <w:r w:rsidRPr="007F1ABA">
        <w:rPr>
          <w:rFonts w:ascii="宋体" w:hAnsi="宋体" w:cs="仿宋_GB2312" w:hint="eastAsia"/>
          <w:color w:val="000000"/>
          <w:kern w:val="0"/>
          <w:sz w:val="28"/>
          <w:szCs w:val="28"/>
        </w:rPr>
        <w:t>信托有限公司</w:t>
      </w:r>
      <w:r w:rsidRPr="005B0FF3">
        <w:rPr>
          <w:rFonts w:ascii="宋体" w:hAnsi="宋体" w:cs="仿宋_GB2312" w:hint="eastAsia"/>
          <w:color w:val="000000"/>
          <w:kern w:val="0"/>
          <w:sz w:val="28"/>
          <w:szCs w:val="28"/>
        </w:rPr>
        <w:t>担任</w:t>
      </w:r>
      <w:r>
        <w:rPr>
          <w:rFonts w:ascii="宋体" w:hAnsi="宋体" w:cs="仿宋_GB2312" w:hint="eastAsia"/>
          <w:color w:val="000000"/>
          <w:kern w:val="0"/>
          <w:sz w:val="28"/>
          <w:szCs w:val="28"/>
        </w:rPr>
        <w:t>受托</w:t>
      </w:r>
      <w:r w:rsidRPr="005B0FF3">
        <w:rPr>
          <w:rFonts w:ascii="宋体" w:hAnsi="宋体" w:cs="仿宋_GB2312" w:hint="eastAsia"/>
          <w:color w:val="000000"/>
          <w:kern w:val="0"/>
          <w:sz w:val="28"/>
          <w:szCs w:val="28"/>
        </w:rPr>
        <w:t>人的</w:t>
      </w:r>
      <w:r w:rsidR="00C019F7">
        <w:rPr>
          <w:rFonts w:ascii="宋体" w:hAnsi="宋体" w:cs="仿宋_GB2312" w:hint="eastAsia"/>
          <w:color w:val="000000"/>
          <w:kern w:val="0"/>
          <w:sz w:val="28"/>
          <w:szCs w:val="28"/>
        </w:rPr>
        <w:t>英大信托</w:t>
      </w:r>
      <w:r w:rsidR="00C019F7" w:rsidRPr="00666495">
        <w:rPr>
          <w:rFonts w:ascii="宋体" w:hAnsi="宋体" w:cs="仿宋_GB2312" w:hint="eastAsia"/>
          <w:color w:val="000000"/>
          <w:kern w:val="0"/>
          <w:sz w:val="28"/>
          <w:szCs w:val="28"/>
        </w:rPr>
        <w:t>-</w:t>
      </w:r>
      <w:r w:rsidR="00AD3520">
        <w:rPr>
          <w:rFonts w:ascii="宋体" w:hAnsi="宋体" w:cs="仿宋_GB2312" w:hint="eastAsia"/>
          <w:color w:val="000000"/>
          <w:kern w:val="0"/>
          <w:sz w:val="28"/>
          <w:szCs w:val="28"/>
        </w:rPr>
        <w:t>金惠</w:t>
      </w:r>
      <w:r w:rsidR="00C019F7">
        <w:rPr>
          <w:rFonts w:ascii="宋体" w:hAnsi="宋体" w:cs="仿宋_GB2312" w:hint="eastAsia"/>
          <w:color w:val="000000"/>
          <w:kern w:val="0"/>
          <w:sz w:val="28"/>
          <w:szCs w:val="28"/>
        </w:rPr>
        <w:t>1号</w:t>
      </w:r>
      <w:r w:rsidRPr="005B0FF3">
        <w:rPr>
          <w:rFonts w:ascii="宋体" w:hAnsi="宋体" w:cs="仿宋_GB2312" w:hint="eastAsia"/>
          <w:color w:val="000000"/>
          <w:kern w:val="0"/>
          <w:sz w:val="28"/>
          <w:szCs w:val="28"/>
        </w:rPr>
        <w:t>集合资金信托</w:t>
      </w:r>
      <w:r>
        <w:rPr>
          <w:rFonts w:ascii="宋体" w:hAnsi="宋体" w:cs="仿宋_GB2312" w:hint="eastAsia"/>
          <w:color w:val="000000"/>
          <w:kern w:val="0"/>
          <w:sz w:val="28"/>
          <w:szCs w:val="28"/>
        </w:rPr>
        <w:t>计划</w:t>
      </w:r>
      <w:r w:rsidR="00473D2B">
        <w:rPr>
          <w:rFonts w:ascii="宋体" w:hAnsi="宋体" w:cs="仿宋_GB2312" w:hint="eastAsia"/>
          <w:color w:val="000000"/>
          <w:kern w:val="0"/>
          <w:sz w:val="28"/>
          <w:szCs w:val="28"/>
        </w:rPr>
        <w:t>（以下简称“本信托计划”）。本</w:t>
      </w:r>
      <w:r w:rsidRPr="005B0FF3">
        <w:rPr>
          <w:rFonts w:ascii="宋体" w:hAnsi="宋体" w:cs="仿宋_GB2312" w:hint="eastAsia"/>
          <w:color w:val="000000"/>
          <w:kern w:val="0"/>
          <w:sz w:val="28"/>
          <w:szCs w:val="28"/>
        </w:rPr>
        <w:t>信托</w:t>
      </w:r>
      <w:r>
        <w:rPr>
          <w:rFonts w:ascii="宋体" w:hAnsi="宋体" w:cs="仿宋_GB2312" w:hint="eastAsia"/>
          <w:color w:val="000000"/>
          <w:kern w:val="0"/>
          <w:sz w:val="28"/>
          <w:szCs w:val="28"/>
        </w:rPr>
        <w:t>计划募集资金</w:t>
      </w:r>
      <w:r w:rsidR="00AD3520" w:rsidRPr="00AD3520">
        <w:rPr>
          <w:rFonts w:ascii="宋体" w:hAnsi="宋体" w:cs="仿宋_GB2312" w:hint="eastAsia"/>
          <w:color w:val="000000"/>
          <w:kern w:val="0"/>
          <w:sz w:val="28"/>
          <w:szCs w:val="28"/>
        </w:rPr>
        <w:t>用于受让</w:t>
      </w:r>
      <w:proofErr w:type="gramStart"/>
      <w:r w:rsidR="00AD3520" w:rsidRPr="00AD3520">
        <w:rPr>
          <w:rFonts w:ascii="宋体" w:hAnsi="宋体" w:cs="仿宋_GB2312" w:hint="eastAsia"/>
          <w:color w:val="000000"/>
          <w:kern w:val="0"/>
          <w:sz w:val="28"/>
          <w:szCs w:val="28"/>
        </w:rPr>
        <w:t>金元惠理共赢</w:t>
      </w:r>
      <w:proofErr w:type="gramEnd"/>
      <w:r w:rsidR="00AD3520" w:rsidRPr="00AD3520">
        <w:rPr>
          <w:rFonts w:ascii="宋体" w:hAnsi="宋体" w:cs="仿宋_GB2312" w:hint="eastAsia"/>
          <w:color w:val="000000"/>
          <w:kern w:val="0"/>
          <w:sz w:val="28"/>
          <w:szCs w:val="28"/>
        </w:rPr>
        <w:t>11号专项资产管理计划（以下简称“资管计划”）持有的委托贷款债权60%</w:t>
      </w:r>
      <w:r w:rsidR="00183391">
        <w:rPr>
          <w:rFonts w:ascii="宋体" w:hAnsi="宋体" w:cs="仿宋_GB2312" w:hint="eastAsia"/>
          <w:color w:val="000000"/>
          <w:kern w:val="0"/>
          <w:sz w:val="28"/>
          <w:szCs w:val="28"/>
        </w:rPr>
        <w:t>的优先级收益权</w:t>
      </w:r>
      <w:r w:rsidR="0083702A">
        <w:rPr>
          <w:rFonts w:ascii="宋体" w:hAnsi="宋体" w:cs="仿宋_GB2312" w:hint="eastAsia"/>
          <w:color w:val="000000"/>
          <w:kern w:val="0"/>
          <w:sz w:val="28"/>
          <w:szCs w:val="28"/>
        </w:rPr>
        <w:t>。</w:t>
      </w:r>
    </w:p>
    <w:p w:rsidR="00351F70" w:rsidRDefault="00351F70" w:rsidP="00351F70">
      <w:pPr>
        <w:pStyle w:val="a4"/>
        <w:numPr>
          <w:ilvl w:val="0"/>
          <w:numId w:val="2"/>
        </w:numPr>
        <w:autoSpaceDE w:val="0"/>
        <w:autoSpaceDN w:val="0"/>
        <w:adjustRightInd w:val="0"/>
        <w:ind w:firstLineChars="0"/>
        <w:jc w:val="left"/>
        <w:rPr>
          <w:rFonts w:ascii="宋体" w:hAnsi="宋体" w:cs="仿宋_GB2312"/>
          <w:color w:val="000000"/>
          <w:kern w:val="0"/>
          <w:sz w:val="28"/>
          <w:szCs w:val="28"/>
        </w:rPr>
      </w:pPr>
      <w:r w:rsidRPr="00F17D41">
        <w:rPr>
          <w:rFonts w:ascii="宋体" w:hAnsi="宋体" w:cs="仿宋_GB2312" w:hint="eastAsia"/>
          <w:color w:val="000000"/>
          <w:kern w:val="0"/>
          <w:sz w:val="28"/>
          <w:szCs w:val="28"/>
        </w:rPr>
        <w:t>交易标的基本情况</w:t>
      </w:r>
    </w:p>
    <w:p w:rsidR="00E21136" w:rsidRPr="00E21136" w:rsidRDefault="000122E6" w:rsidP="002F3B3B">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上述</w:t>
      </w:r>
      <w:r w:rsidR="00E21136" w:rsidRPr="0083702A">
        <w:rPr>
          <w:rFonts w:ascii="宋体" w:hAnsi="宋体" w:cs="仿宋_GB2312" w:hint="eastAsia"/>
          <w:color w:val="000000"/>
          <w:kern w:val="0"/>
          <w:sz w:val="28"/>
          <w:szCs w:val="28"/>
        </w:rPr>
        <w:t>委托贷款</w:t>
      </w:r>
      <w:r w:rsidR="00E21136">
        <w:rPr>
          <w:rFonts w:ascii="宋体" w:hAnsi="宋体" w:cs="仿宋_GB2312" w:hint="eastAsia"/>
          <w:color w:val="000000"/>
          <w:kern w:val="0"/>
          <w:sz w:val="28"/>
          <w:szCs w:val="28"/>
        </w:rPr>
        <w:t>的具体情况如下：</w:t>
      </w:r>
    </w:p>
    <w:p w:rsidR="002F3B3B" w:rsidRPr="002F3B3B" w:rsidRDefault="002F3B3B" w:rsidP="002F3B3B">
      <w:pPr>
        <w:autoSpaceDE w:val="0"/>
        <w:autoSpaceDN w:val="0"/>
        <w:adjustRightInd w:val="0"/>
        <w:ind w:firstLineChars="200" w:firstLine="560"/>
        <w:jc w:val="left"/>
        <w:rPr>
          <w:rFonts w:ascii="宋体" w:hAnsi="宋体" w:cs="仿宋_GB2312"/>
          <w:color w:val="000000"/>
          <w:kern w:val="0"/>
          <w:sz w:val="28"/>
          <w:szCs w:val="28"/>
        </w:rPr>
      </w:pPr>
      <w:proofErr w:type="gramStart"/>
      <w:r w:rsidRPr="002F3B3B">
        <w:rPr>
          <w:rFonts w:ascii="宋体" w:hAnsi="宋体" w:cs="仿宋_GB2312" w:hint="eastAsia"/>
          <w:color w:val="000000"/>
          <w:kern w:val="0"/>
          <w:sz w:val="28"/>
          <w:szCs w:val="28"/>
        </w:rPr>
        <w:t>该资管计划</w:t>
      </w:r>
      <w:proofErr w:type="gramEnd"/>
      <w:r w:rsidRPr="002F3B3B">
        <w:rPr>
          <w:rFonts w:ascii="宋体" w:hAnsi="宋体" w:cs="仿宋_GB2312" w:hint="eastAsia"/>
          <w:color w:val="000000"/>
          <w:kern w:val="0"/>
          <w:sz w:val="28"/>
          <w:szCs w:val="28"/>
        </w:rPr>
        <w:t>由</w:t>
      </w:r>
      <w:r w:rsidR="00783EC7" w:rsidRPr="00783EC7">
        <w:rPr>
          <w:rFonts w:ascii="宋体" w:hAnsi="宋体" w:cs="仿宋_GB2312" w:hint="eastAsia"/>
          <w:color w:val="000000"/>
          <w:kern w:val="0"/>
          <w:sz w:val="28"/>
          <w:szCs w:val="28"/>
        </w:rPr>
        <w:t>上海金元百利资产管理有限公司</w:t>
      </w:r>
      <w:r w:rsidRPr="002F3B3B">
        <w:rPr>
          <w:rFonts w:ascii="宋体" w:hAnsi="宋体" w:cs="仿宋_GB2312" w:hint="eastAsia"/>
          <w:color w:val="000000"/>
          <w:kern w:val="0"/>
          <w:sz w:val="28"/>
          <w:szCs w:val="28"/>
        </w:rPr>
        <w:t>（以下简称“金元</w:t>
      </w:r>
      <w:r w:rsidR="00783EC7">
        <w:rPr>
          <w:rFonts w:ascii="宋体" w:hAnsi="宋体" w:cs="仿宋_GB2312" w:hint="eastAsia"/>
          <w:color w:val="000000"/>
          <w:kern w:val="0"/>
          <w:sz w:val="28"/>
          <w:szCs w:val="28"/>
        </w:rPr>
        <w:t>百利</w:t>
      </w:r>
      <w:r w:rsidRPr="002F3B3B">
        <w:rPr>
          <w:rFonts w:ascii="宋体" w:hAnsi="宋体" w:cs="仿宋_GB2312" w:hint="eastAsia"/>
          <w:color w:val="000000"/>
          <w:kern w:val="0"/>
          <w:sz w:val="28"/>
          <w:szCs w:val="28"/>
        </w:rPr>
        <w:t>”）设立，中国东方资产管理公司天津办事处（以下简称“天津办”）认购全部份额，并已于2014年3月7日通过广州农村商业银行向广州富力地产股份有限公司（以下简称“富力地产”）下属的天津百合湾建设有限公司(以下简称“百合湾”)和天津团泊绿岛建设有限公司(以下简称“团泊绿岛”)分别发放委托贷款共计人民币22</w:t>
      </w:r>
      <w:r w:rsidR="00783EC7">
        <w:rPr>
          <w:rFonts w:ascii="宋体" w:hAnsi="宋体" w:cs="仿宋_GB2312" w:hint="eastAsia"/>
          <w:color w:val="000000"/>
          <w:kern w:val="0"/>
          <w:sz w:val="28"/>
          <w:szCs w:val="28"/>
        </w:rPr>
        <w:t>亿元（以下简称“标的债权”）。金元百利</w:t>
      </w:r>
      <w:proofErr w:type="gramStart"/>
      <w:r w:rsidRPr="002F3B3B">
        <w:rPr>
          <w:rFonts w:ascii="宋体" w:hAnsi="宋体" w:cs="仿宋_GB2312" w:hint="eastAsia"/>
          <w:color w:val="000000"/>
          <w:kern w:val="0"/>
          <w:sz w:val="28"/>
          <w:szCs w:val="28"/>
        </w:rPr>
        <w:t>将资管计划</w:t>
      </w:r>
      <w:proofErr w:type="gramEnd"/>
      <w:r w:rsidRPr="002F3B3B">
        <w:rPr>
          <w:rFonts w:ascii="宋体" w:hAnsi="宋体" w:cs="仿宋_GB2312" w:hint="eastAsia"/>
          <w:color w:val="000000"/>
          <w:kern w:val="0"/>
          <w:sz w:val="28"/>
          <w:szCs w:val="28"/>
        </w:rPr>
        <w:t>享有的标的债权设定收</w:t>
      </w:r>
      <w:r w:rsidRPr="002F3B3B">
        <w:rPr>
          <w:rFonts w:ascii="宋体" w:hAnsi="宋体" w:cs="仿宋_GB2312" w:hint="eastAsia"/>
          <w:color w:val="000000"/>
          <w:kern w:val="0"/>
          <w:sz w:val="28"/>
          <w:szCs w:val="28"/>
        </w:rPr>
        <w:lastRenderedPageBreak/>
        <w:t>益权，并将其中60%作为优先级、40%作为劣后级；信托计划以募集资金受让优先级债权收益权。</w:t>
      </w:r>
    </w:p>
    <w:p w:rsidR="00FC5C05" w:rsidRPr="00FC5C05" w:rsidRDefault="002F3B3B" w:rsidP="002F3B3B">
      <w:pPr>
        <w:autoSpaceDE w:val="0"/>
        <w:autoSpaceDN w:val="0"/>
        <w:adjustRightInd w:val="0"/>
        <w:ind w:firstLineChars="200" w:firstLine="560"/>
        <w:jc w:val="left"/>
        <w:rPr>
          <w:rFonts w:ascii="宋体" w:hAnsi="宋体" w:cs="仿宋_GB2312"/>
          <w:color w:val="000000"/>
          <w:kern w:val="0"/>
          <w:sz w:val="28"/>
          <w:szCs w:val="28"/>
        </w:rPr>
      </w:pPr>
      <w:r w:rsidRPr="002F3B3B">
        <w:rPr>
          <w:rFonts w:ascii="宋体" w:hAnsi="宋体" w:cs="仿宋_GB2312" w:hint="eastAsia"/>
          <w:color w:val="000000"/>
          <w:kern w:val="0"/>
          <w:sz w:val="28"/>
          <w:szCs w:val="28"/>
        </w:rPr>
        <w:t>上述委托贷款资金用于百合湾、团泊绿岛项目的开发建设，其中百合湾借款13亿元，团泊绿岛借款9亿元。标的债权满2年时借款人必须偿还贷款，富力地产为标的债权承担连带责任担保，并承诺在标的债权满2年时百合湾、团泊</w:t>
      </w:r>
      <w:proofErr w:type="gramStart"/>
      <w:r w:rsidRPr="002F3B3B">
        <w:rPr>
          <w:rFonts w:ascii="宋体" w:hAnsi="宋体" w:cs="仿宋_GB2312" w:hint="eastAsia"/>
          <w:color w:val="000000"/>
          <w:kern w:val="0"/>
          <w:sz w:val="28"/>
          <w:szCs w:val="28"/>
        </w:rPr>
        <w:t>绿岛未</w:t>
      </w:r>
      <w:proofErr w:type="gramEnd"/>
      <w:r w:rsidRPr="002F3B3B">
        <w:rPr>
          <w:rFonts w:ascii="宋体" w:hAnsi="宋体" w:cs="仿宋_GB2312" w:hint="eastAsia"/>
          <w:color w:val="000000"/>
          <w:kern w:val="0"/>
          <w:sz w:val="28"/>
          <w:szCs w:val="28"/>
        </w:rPr>
        <w:t>按约清偿贷款的，富力地产有收购标的债权的义务。</w:t>
      </w:r>
    </w:p>
    <w:p w:rsidR="005E31B4" w:rsidRDefault="000122E6" w:rsidP="005E31B4">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本信托计划的</w:t>
      </w:r>
      <w:r w:rsidR="005E31B4" w:rsidRPr="005E31B4">
        <w:rPr>
          <w:rFonts w:ascii="宋体" w:hAnsi="宋体" w:cs="仿宋_GB2312" w:hint="eastAsia"/>
          <w:color w:val="000000"/>
          <w:kern w:val="0"/>
          <w:sz w:val="28"/>
          <w:szCs w:val="28"/>
        </w:rPr>
        <w:t>交易结构如下图：</w:t>
      </w:r>
    </w:p>
    <w:p w:rsidR="004114D8" w:rsidRDefault="00B95949" w:rsidP="00B95949">
      <w:pPr>
        <w:autoSpaceDE w:val="0"/>
        <w:autoSpaceDN w:val="0"/>
        <w:adjustRightInd w:val="0"/>
        <w:jc w:val="center"/>
        <w:rPr>
          <w:rFonts w:ascii="宋体" w:hAnsi="宋体" w:cs="仿宋_GB2312"/>
          <w:color w:val="000000"/>
          <w:kern w:val="0"/>
          <w:sz w:val="28"/>
          <w:szCs w:val="28"/>
        </w:rPr>
      </w:pPr>
      <w:r>
        <w:rPr>
          <w:noProof/>
        </w:rPr>
        <w:drawing>
          <wp:inline distT="0" distB="0" distL="0" distR="0">
            <wp:extent cx="5274310" cy="36455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274310" cy="3645535"/>
                    </a:xfrm>
                    <a:prstGeom prst="rect">
                      <a:avLst/>
                    </a:prstGeom>
                  </pic:spPr>
                </pic:pic>
              </a:graphicData>
            </a:graphic>
          </wp:inline>
        </w:drawing>
      </w:r>
    </w:p>
    <w:p w:rsidR="004114D8" w:rsidRPr="004114D8" w:rsidRDefault="004114D8" w:rsidP="004114D8">
      <w:pPr>
        <w:pStyle w:val="a8"/>
        <w:wordWrap/>
        <w:ind w:firstLine="560"/>
        <w:rPr>
          <w:rFonts w:ascii="宋体" w:eastAsia="宋体" w:hAnsi="宋体" w:cs="仿宋_GB2312"/>
          <w:noProof w:val="0"/>
          <w:color w:val="000000"/>
          <w:kern w:val="0"/>
          <w:sz w:val="28"/>
          <w:szCs w:val="28"/>
        </w:rPr>
      </w:pPr>
      <w:r w:rsidRPr="004114D8">
        <w:rPr>
          <w:rFonts w:ascii="宋体" w:eastAsia="宋体" w:hAnsi="宋体" w:cs="仿宋_GB2312"/>
          <w:noProof w:val="0"/>
          <w:color w:val="000000"/>
          <w:kern w:val="0"/>
          <w:sz w:val="28"/>
          <w:szCs w:val="28"/>
        </w:rPr>
        <w:t>本信托计划的</w:t>
      </w:r>
      <w:r w:rsidRPr="004114D8">
        <w:rPr>
          <w:rFonts w:ascii="宋体" w:eastAsia="宋体" w:hAnsi="宋体" w:cs="仿宋_GB2312" w:hint="eastAsia"/>
          <w:noProof w:val="0"/>
          <w:color w:val="000000"/>
          <w:kern w:val="0"/>
          <w:sz w:val="28"/>
          <w:szCs w:val="28"/>
        </w:rPr>
        <w:t>期限</w:t>
      </w:r>
      <w:r w:rsidR="00442778">
        <w:rPr>
          <w:rFonts w:ascii="宋体" w:eastAsia="宋体" w:hAnsi="宋体" w:cs="仿宋_GB2312" w:hint="eastAsia"/>
          <w:noProof w:val="0"/>
          <w:color w:val="000000"/>
          <w:kern w:val="0"/>
          <w:sz w:val="28"/>
          <w:szCs w:val="28"/>
        </w:rPr>
        <w:t>约</w:t>
      </w:r>
      <w:r w:rsidRPr="004114D8">
        <w:rPr>
          <w:rFonts w:ascii="宋体" w:eastAsia="宋体" w:hAnsi="宋体" w:cs="仿宋_GB2312" w:hint="eastAsia"/>
          <w:noProof w:val="0"/>
          <w:color w:val="000000"/>
          <w:kern w:val="0"/>
          <w:sz w:val="28"/>
          <w:szCs w:val="28"/>
        </w:rPr>
        <w:t>为</w:t>
      </w:r>
      <w:r w:rsidRPr="004114D8">
        <w:rPr>
          <w:rFonts w:ascii="宋体" w:eastAsia="宋体" w:hAnsi="宋体" w:cs="仿宋_GB2312"/>
          <w:noProof w:val="0"/>
          <w:color w:val="000000"/>
          <w:kern w:val="0"/>
          <w:sz w:val="28"/>
          <w:szCs w:val="28"/>
        </w:rPr>
        <w:t>1</w:t>
      </w:r>
      <w:r w:rsidR="00442778">
        <w:rPr>
          <w:rFonts w:ascii="宋体" w:eastAsia="宋体" w:hAnsi="宋体" w:cs="仿宋_GB2312"/>
          <w:noProof w:val="0"/>
          <w:color w:val="000000"/>
          <w:kern w:val="0"/>
          <w:sz w:val="28"/>
          <w:szCs w:val="28"/>
        </w:rPr>
        <w:t>8</w:t>
      </w:r>
      <w:r w:rsidRPr="004114D8">
        <w:rPr>
          <w:rFonts w:ascii="宋体" w:eastAsia="宋体" w:hAnsi="宋体" w:cs="仿宋_GB2312"/>
          <w:noProof w:val="0"/>
          <w:color w:val="000000"/>
          <w:kern w:val="0"/>
          <w:sz w:val="28"/>
          <w:szCs w:val="28"/>
        </w:rPr>
        <w:t>个月，</w:t>
      </w:r>
      <w:r w:rsidRPr="004114D8">
        <w:rPr>
          <w:rFonts w:ascii="宋体" w:eastAsia="宋体" w:hAnsi="宋体" w:cs="仿宋_GB2312" w:hint="eastAsia"/>
          <w:noProof w:val="0"/>
          <w:color w:val="000000"/>
          <w:kern w:val="0"/>
          <w:sz w:val="28"/>
          <w:szCs w:val="28"/>
        </w:rPr>
        <w:t>总规模为</w:t>
      </w:r>
      <w:r w:rsidR="00442778">
        <w:rPr>
          <w:rFonts w:ascii="宋体" w:eastAsia="宋体" w:hAnsi="宋体" w:cs="仿宋_GB2312" w:hint="eastAsia"/>
          <w:noProof w:val="0"/>
          <w:color w:val="000000"/>
          <w:kern w:val="0"/>
          <w:sz w:val="28"/>
          <w:szCs w:val="28"/>
        </w:rPr>
        <w:t>13.2</w:t>
      </w:r>
      <w:r w:rsidRPr="004114D8">
        <w:rPr>
          <w:rFonts w:ascii="宋体" w:eastAsia="宋体" w:hAnsi="宋体" w:cs="仿宋_GB2312" w:hint="eastAsia"/>
          <w:noProof w:val="0"/>
          <w:color w:val="000000"/>
          <w:kern w:val="0"/>
          <w:sz w:val="28"/>
          <w:szCs w:val="28"/>
        </w:rPr>
        <w:t>亿元，预期</w:t>
      </w:r>
      <w:r w:rsidRPr="004114D8">
        <w:rPr>
          <w:rFonts w:ascii="宋体" w:eastAsia="宋体" w:hAnsi="宋体" w:cs="仿宋_GB2312"/>
          <w:noProof w:val="0"/>
          <w:color w:val="000000"/>
          <w:kern w:val="0"/>
          <w:sz w:val="28"/>
          <w:szCs w:val="28"/>
        </w:rPr>
        <w:t>收益率</w:t>
      </w:r>
      <w:r w:rsidR="00442778">
        <w:rPr>
          <w:rFonts w:ascii="宋体" w:eastAsia="宋体" w:hAnsi="宋体" w:cs="仿宋_GB2312"/>
          <w:noProof w:val="0"/>
          <w:color w:val="000000"/>
          <w:kern w:val="0"/>
          <w:sz w:val="28"/>
          <w:szCs w:val="28"/>
        </w:rPr>
        <w:t>9.2</w:t>
      </w:r>
      <w:r w:rsidRPr="004114D8">
        <w:rPr>
          <w:rFonts w:ascii="宋体" w:eastAsia="宋体" w:hAnsi="宋体" w:cs="仿宋_GB2312"/>
          <w:noProof w:val="0"/>
          <w:color w:val="000000"/>
          <w:kern w:val="0"/>
          <w:sz w:val="28"/>
          <w:szCs w:val="28"/>
        </w:rPr>
        <w:t>%</w:t>
      </w:r>
      <w:r w:rsidR="00442778">
        <w:rPr>
          <w:rFonts w:ascii="宋体" w:eastAsia="宋体" w:hAnsi="宋体" w:cs="仿宋_GB2312" w:hint="eastAsia"/>
          <w:noProof w:val="0"/>
          <w:color w:val="000000"/>
          <w:kern w:val="0"/>
          <w:sz w:val="28"/>
          <w:szCs w:val="28"/>
        </w:rPr>
        <w:t>，</w:t>
      </w:r>
      <w:r w:rsidR="000122E6">
        <w:rPr>
          <w:rFonts w:ascii="宋体" w:eastAsia="宋体" w:hAnsi="宋体" w:cs="仿宋_GB2312" w:hint="eastAsia"/>
          <w:noProof w:val="0"/>
          <w:color w:val="000000"/>
          <w:kern w:val="0"/>
          <w:sz w:val="28"/>
          <w:szCs w:val="28"/>
        </w:rPr>
        <w:t>本公司</w:t>
      </w:r>
      <w:r w:rsidRPr="004114D8">
        <w:rPr>
          <w:rFonts w:ascii="宋体" w:eastAsia="宋体" w:hAnsi="宋体" w:cs="仿宋_GB2312" w:hint="eastAsia"/>
          <w:noProof w:val="0"/>
          <w:color w:val="000000"/>
          <w:kern w:val="0"/>
          <w:sz w:val="28"/>
          <w:szCs w:val="28"/>
        </w:rPr>
        <w:t>认购</w:t>
      </w:r>
      <w:r w:rsidR="00442778">
        <w:rPr>
          <w:rFonts w:ascii="宋体" w:eastAsia="宋体" w:hAnsi="宋体" w:cs="仿宋_GB2312" w:hint="eastAsia"/>
          <w:noProof w:val="0"/>
          <w:color w:val="000000"/>
          <w:kern w:val="0"/>
          <w:sz w:val="28"/>
          <w:szCs w:val="28"/>
        </w:rPr>
        <w:t>13亿元，</w:t>
      </w:r>
      <w:r w:rsidR="00B95949" w:rsidRPr="00B95949">
        <w:rPr>
          <w:rFonts w:ascii="宋体" w:eastAsia="宋体" w:hAnsi="宋体" w:cs="仿宋_GB2312" w:hint="eastAsia"/>
          <w:noProof w:val="0"/>
          <w:color w:val="000000"/>
          <w:kern w:val="0"/>
          <w:sz w:val="28"/>
          <w:szCs w:val="28"/>
        </w:rPr>
        <w:t>东方</w:t>
      </w:r>
      <w:proofErr w:type="gramStart"/>
      <w:r w:rsidR="00B95949" w:rsidRPr="00B95949">
        <w:rPr>
          <w:rFonts w:ascii="宋体" w:eastAsia="宋体" w:hAnsi="宋体" w:cs="仿宋_GB2312" w:hint="eastAsia"/>
          <w:noProof w:val="0"/>
          <w:color w:val="000000"/>
          <w:kern w:val="0"/>
          <w:sz w:val="28"/>
          <w:szCs w:val="28"/>
        </w:rPr>
        <w:t>邦</w:t>
      </w:r>
      <w:proofErr w:type="gramEnd"/>
      <w:r w:rsidR="00B95949" w:rsidRPr="00B95949">
        <w:rPr>
          <w:rFonts w:ascii="宋体" w:eastAsia="宋体" w:hAnsi="宋体" w:cs="仿宋_GB2312" w:hint="eastAsia"/>
          <w:noProof w:val="0"/>
          <w:color w:val="000000"/>
          <w:kern w:val="0"/>
          <w:sz w:val="28"/>
          <w:szCs w:val="28"/>
        </w:rPr>
        <w:t>信置业有限公司</w:t>
      </w:r>
      <w:r w:rsidR="00442778">
        <w:rPr>
          <w:rFonts w:ascii="宋体" w:eastAsia="宋体" w:hAnsi="宋体" w:cs="仿宋_GB2312" w:hint="eastAsia"/>
          <w:noProof w:val="0"/>
          <w:color w:val="000000"/>
          <w:kern w:val="0"/>
          <w:sz w:val="28"/>
          <w:szCs w:val="28"/>
        </w:rPr>
        <w:t>（以下简称“</w:t>
      </w:r>
      <w:r w:rsidR="00B95949" w:rsidRPr="00B95949">
        <w:rPr>
          <w:rFonts w:ascii="宋体" w:eastAsia="宋体" w:hAnsi="宋体" w:cs="仿宋_GB2312" w:hint="eastAsia"/>
          <w:noProof w:val="0"/>
          <w:color w:val="000000"/>
          <w:kern w:val="0"/>
          <w:sz w:val="28"/>
          <w:szCs w:val="28"/>
        </w:rPr>
        <w:t>邦信置业</w:t>
      </w:r>
      <w:r w:rsidR="00442778">
        <w:rPr>
          <w:rFonts w:ascii="宋体" w:eastAsia="宋体" w:hAnsi="宋体" w:cs="仿宋_GB2312" w:hint="eastAsia"/>
          <w:noProof w:val="0"/>
          <w:color w:val="000000"/>
          <w:kern w:val="0"/>
          <w:sz w:val="28"/>
          <w:szCs w:val="28"/>
        </w:rPr>
        <w:t>”）认购0.2亿元</w:t>
      </w:r>
      <w:r w:rsidRPr="004114D8">
        <w:rPr>
          <w:rFonts w:ascii="宋体" w:eastAsia="宋体" w:hAnsi="宋体" w:cs="仿宋_GB2312" w:hint="eastAsia"/>
          <w:noProof w:val="0"/>
          <w:color w:val="000000"/>
          <w:kern w:val="0"/>
          <w:sz w:val="28"/>
          <w:szCs w:val="28"/>
        </w:rPr>
        <w:t>。评级机构</w:t>
      </w:r>
      <w:r w:rsidR="00442778" w:rsidRPr="00442778">
        <w:rPr>
          <w:rFonts w:ascii="宋体" w:eastAsia="宋体" w:hAnsi="宋体" w:cs="仿宋_GB2312" w:hint="eastAsia"/>
          <w:noProof w:val="0"/>
          <w:color w:val="000000"/>
          <w:kern w:val="0"/>
          <w:sz w:val="28"/>
          <w:szCs w:val="28"/>
        </w:rPr>
        <w:t>中诚信证券评估有限公司</w:t>
      </w:r>
      <w:r w:rsidRPr="004114D8">
        <w:rPr>
          <w:rFonts w:ascii="宋体" w:eastAsia="宋体" w:hAnsi="宋体" w:cs="仿宋_GB2312" w:hint="eastAsia"/>
          <w:noProof w:val="0"/>
          <w:color w:val="000000"/>
          <w:kern w:val="0"/>
          <w:sz w:val="28"/>
          <w:szCs w:val="28"/>
        </w:rPr>
        <w:t>对本信托计划的评级结果为</w:t>
      </w:r>
      <w:r w:rsidR="00442778">
        <w:rPr>
          <w:rFonts w:ascii="宋体" w:eastAsia="宋体" w:hAnsi="宋体" w:cs="仿宋_GB2312" w:hint="eastAsia"/>
          <w:noProof w:val="0"/>
          <w:color w:val="000000"/>
          <w:kern w:val="0"/>
          <w:sz w:val="28"/>
          <w:szCs w:val="28"/>
        </w:rPr>
        <w:t>AA+</w:t>
      </w:r>
      <w:r w:rsidRPr="004114D8">
        <w:rPr>
          <w:rFonts w:ascii="宋体" w:eastAsia="宋体" w:hAnsi="宋体" w:cs="仿宋_GB2312" w:hint="eastAsia"/>
          <w:noProof w:val="0"/>
          <w:color w:val="000000"/>
          <w:kern w:val="0"/>
          <w:sz w:val="28"/>
          <w:szCs w:val="28"/>
        </w:rPr>
        <w:t>。</w:t>
      </w:r>
    </w:p>
    <w:p w:rsidR="00351F70" w:rsidRPr="004557DA" w:rsidRDefault="00351F70" w:rsidP="00351F70">
      <w:pPr>
        <w:pStyle w:val="a4"/>
        <w:numPr>
          <w:ilvl w:val="0"/>
          <w:numId w:val="1"/>
        </w:numPr>
        <w:autoSpaceDE w:val="0"/>
        <w:autoSpaceDN w:val="0"/>
        <w:adjustRightInd w:val="0"/>
        <w:ind w:firstLineChars="0"/>
        <w:jc w:val="left"/>
        <w:rPr>
          <w:rFonts w:ascii="宋体" w:hAnsi="宋体" w:cs="仿宋_GB2312"/>
          <w:color w:val="000000"/>
          <w:kern w:val="0"/>
          <w:sz w:val="28"/>
          <w:szCs w:val="28"/>
        </w:rPr>
      </w:pPr>
      <w:r w:rsidRPr="004557DA">
        <w:rPr>
          <w:rFonts w:ascii="宋体" w:hAnsi="宋体" w:cs="仿宋_GB2312" w:hint="eastAsia"/>
          <w:color w:val="000000"/>
          <w:kern w:val="0"/>
          <w:sz w:val="28"/>
          <w:szCs w:val="28"/>
        </w:rPr>
        <w:t>交易各方的关联关系和关联方基本情况</w:t>
      </w:r>
    </w:p>
    <w:p w:rsidR="00351F70" w:rsidRDefault="00351F70" w:rsidP="00351F70">
      <w:pPr>
        <w:pStyle w:val="a4"/>
        <w:numPr>
          <w:ilvl w:val="0"/>
          <w:numId w:val="3"/>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lastRenderedPageBreak/>
        <w:t>交易各方的关联关系</w:t>
      </w:r>
    </w:p>
    <w:p w:rsidR="00E21136" w:rsidRPr="00E21136" w:rsidRDefault="00E21136" w:rsidP="00E21136">
      <w:pPr>
        <w:spacing w:line="540" w:lineRule="exact"/>
        <w:ind w:firstLineChars="200" w:firstLine="560"/>
        <w:rPr>
          <w:rFonts w:ascii="宋体" w:hAnsi="宋体" w:cs="仿宋_GB2312"/>
          <w:color w:val="000000"/>
          <w:kern w:val="0"/>
          <w:sz w:val="28"/>
          <w:szCs w:val="28"/>
        </w:rPr>
      </w:pPr>
      <w:r w:rsidRPr="00E21136">
        <w:rPr>
          <w:rFonts w:ascii="宋体" w:hAnsi="宋体" w:cs="仿宋_GB2312" w:hint="eastAsia"/>
          <w:color w:val="000000"/>
          <w:kern w:val="0"/>
          <w:sz w:val="28"/>
          <w:szCs w:val="28"/>
        </w:rPr>
        <w:t>本信托计划包括以下关联交易方：1、</w:t>
      </w:r>
      <w:r w:rsidR="00B95949">
        <w:rPr>
          <w:rFonts w:ascii="宋体" w:hAnsi="宋体" w:cs="仿宋_GB2312" w:hint="eastAsia"/>
          <w:color w:val="000000"/>
          <w:kern w:val="0"/>
          <w:sz w:val="28"/>
          <w:szCs w:val="28"/>
        </w:rPr>
        <w:t>东方资产天津办，</w:t>
      </w:r>
      <w:r w:rsidR="00442778">
        <w:rPr>
          <w:rFonts w:ascii="宋体" w:hAnsi="宋体" w:cs="仿宋_GB2312" w:hint="eastAsia"/>
          <w:color w:val="000000"/>
          <w:kern w:val="0"/>
          <w:sz w:val="28"/>
          <w:szCs w:val="28"/>
        </w:rPr>
        <w:t>在本次交易中担任</w:t>
      </w:r>
      <w:proofErr w:type="gramStart"/>
      <w:r w:rsidR="00442778" w:rsidRPr="00442778">
        <w:rPr>
          <w:rFonts w:ascii="宋体" w:hAnsi="宋体" w:cs="仿宋_GB2312" w:hint="eastAsia"/>
          <w:color w:val="000000"/>
          <w:kern w:val="0"/>
          <w:sz w:val="28"/>
          <w:szCs w:val="28"/>
        </w:rPr>
        <w:t>资管计划</w:t>
      </w:r>
      <w:proofErr w:type="gramEnd"/>
      <w:r w:rsidR="00B95949">
        <w:rPr>
          <w:rFonts w:ascii="宋体" w:hAnsi="宋体" w:cs="仿宋_GB2312" w:hint="eastAsia"/>
          <w:color w:val="000000"/>
          <w:kern w:val="0"/>
          <w:sz w:val="28"/>
          <w:szCs w:val="28"/>
        </w:rPr>
        <w:t>的委托人</w:t>
      </w:r>
      <w:r w:rsidRPr="00E21136">
        <w:rPr>
          <w:rFonts w:ascii="宋体" w:hAnsi="宋体" w:cs="仿宋_GB2312" w:hint="eastAsia"/>
          <w:color w:val="000000"/>
          <w:kern w:val="0"/>
          <w:sz w:val="28"/>
          <w:szCs w:val="28"/>
        </w:rPr>
        <w:t>；2、</w:t>
      </w:r>
      <w:r w:rsidR="00D34053">
        <w:rPr>
          <w:rFonts w:ascii="宋体" w:hAnsi="宋体" w:cs="仿宋_GB2312" w:hint="eastAsia"/>
          <w:color w:val="000000"/>
          <w:kern w:val="0"/>
          <w:sz w:val="28"/>
          <w:szCs w:val="28"/>
        </w:rPr>
        <w:t>信托计划</w:t>
      </w:r>
      <w:r w:rsidRPr="00E21136">
        <w:rPr>
          <w:rFonts w:ascii="宋体" w:hAnsi="宋体" w:cs="仿宋_GB2312" w:hint="eastAsia"/>
          <w:color w:val="000000"/>
          <w:kern w:val="0"/>
          <w:sz w:val="28"/>
          <w:szCs w:val="28"/>
        </w:rPr>
        <w:t>委托人</w:t>
      </w:r>
      <w:proofErr w:type="gramStart"/>
      <w:r w:rsidR="00B95949">
        <w:rPr>
          <w:rFonts w:ascii="宋体" w:hAnsi="宋体" w:cs="仿宋_GB2312" w:hint="eastAsia"/>
          <w:color w:val="000000"/>
          <w:kern w:val="0"/>
          <w:sz w:val="28"/>
          <w:szCs w:val="28"/>
        </w:rPr>
        <w:t>邦</w:t>
      </w:r>
      <w:proofErr w:type="gramEnd"/>
      <w:r w:rsidR="00B95949">
        <w:rPr>
          <w:rFonts w:ascii="宋体" w:hAnsi="宋体" w:cs="仿宋_GB2312" w:hint="eastAsia"/>
          <w:color w:val="000000"/>
          <w:kern w:val="0"/>
          <w:sz w:val="28"/>
          <w:szCs w:val="28"/>
        </w:rPr>
        <w:t>信置业，</w:t>
      </w:r>
      <w:r w:rsidRPr="00E21136">
        <w:rPr>
          <w:rFonts w:ascii="宋体" w:hAnsi="宋体" w:cs="仿宋_GB2312" w:hint="eastAsia"/>
          <w:color w:val="000000"/>
          <w:kern w:val="0"/>
          <w:sz w:val="28"/>
          <w:szCs w:val="28"/>
        </w:rPr>
        <w:t>是东方资产</w:t>
      </w:r>
      <w:r w:rsidR="004979EE">
        <w:rPr>
          <w:rFonts w:ascii="宋体" w:hAnsi="宋体" w:cs="仿宋_GB2312" w:hint="eastAsia"/>
          <w:color w:val="000000"/>
          <w:kern w:val="0"/>
          <w:sz w:val="28"/>
          <w:szCs w:val="28"/>
        </w:rPr>
        <w:t>全资成员</w:t>
      </w:r>
      <w:r w:rsidR="00B95949">
        <w:rPr>
          <w:rFonts w:ascii="宋体" w:hAnsi="宋体" w:cs="仿宋_GB2312" w:hint="eastAsia"/>
          <w:color w:val="000000"/>
          <w:kern w:val="0"/>
          <w:sz w:val="28"/>
          <w:szCs w:val="28"/>
        </w:rPr>
        <w:t>企业</w:t>
      </w:r>
      <w:r w:rsidRPr="00E21136">
        <w:rPr>
          <w:rFonts w:ascii="宋体" w:hAnsi="宋体" w:cs="仿宋_GB2312" w:hint="eastAsia"/>
          <w:color w:val="000000"/>
          <w:kern w:val="0"/>
          <w:sz w:val="28"/>
          <w:szCs w:val="28"/>
        </w:rPr>
        <w:t>。</w:t>
      </w:r>
    </w:p>
    <w:p w:rsidR="00E21136" w:rsidRPr="00E21136" w:rsidRDefault="00E21136" w:rsidP="00E21136">
      <w:pPr>
        <w:spacing w:line="540" w:lineRule="exact"/>
        <w:ind w:firstLineChars="200" w:firstLine="560"/>
        <w:rPr>
          <w:rFonts w:ascii="宋体" w:hAnsi="宋体" w:cs="仿宋_GB2312"/>
          <w:color w:val="000000"/>
          <w:kern w:val="0"/>
          <w:sz w:val="28"/>
          <w:szCs w:val="28"/>
        </w:rPr>
      </w:pPr>
      <w:r w:rsidRPr="00E21136">
        <w:rPr>
          <w:rFonts w:ascii="宋体" w:hAnsi="宋体" w:cs="仿宋_GB2312" w:hint="eastAsia"/>
          <w:color w:val="000000"/>
          <w:kern w:val="0"/>
          <w:sz w:val="28"/>
          <w:szCs w:val="28"/>
        </w:rPr>
        <w:t>鉴于东方资产是</w:t>
      </w:r>
      <w:r w:rsidR="000122E6">
        <w:rPr>
          <w:rFonts w:ascii="宋体" w:hAnsi="宋体" w:cs="仿宋_GB2312" w:hint="eastAsia"/>
          <w:color w:val="000000"/>
          <w:kern w:val="0"/>
          <w:sz w:val="28"/>
          <w:szCs w:val="28"/>
        </w:rPr>
        <w:t>本公司的</w:t>
      </w:r>
      <w:r w:rsidRPr="00E21136">
        <w:rPr>
          <w:rFonts w:ascii="宋体" w:hAnsi="宋体" w:cs="仿宋_GB2312" w:hint="eastAsia"/>
          <w:color w:val="000000"/>
          <w:kern w:val="0"/>
          <w:sz w:val="28"/>
          <w:szCs w:val="28"/>
        </w:rPr>
        <w:t>母公司中华联合保险控股股份有限公司的控股股东，属于</w:t>
      </w:r>
      <w:r w:rsidR="000122E6">
        <w:rPr>
          <w:rFonts w:ascii="宋体" w:hAnsi="宋体" w:cs="仿宋_GB2312" w:hint="eastAsia"/>
          <w:color w:val="000000"/>
          <w:kern w:val="0"/>
          <w:sz w:val="28"/>
          <w:szCs w:val="28"/>
        </w:rPr>
        <w:t>本公司的</w:t>
      </w:r>
      <w:r w:rsidRPr="00E21136">
        <w:rPr>
          <w:rFonts w:ascii="宋体" w:hAnsi="宋体" w:cs="仿宋_GB2312" w:hint="eastAsia"/>
          <w:color w:val="000000"/>
          <w:kern w:val="0"/>
          <w:sz w:val="28"/>
          <w:szCs w:val="28"/>
        </w:rPr>
        <w:t>关联方，因此构成关联交易。</w:t>
      </w:r>
    </w:p>
    <w:p w:rsidR="00351F70" w:rsidRDefault="00351F70" w:rsidP="00351F70">
      <w:pPr>
        <w:pStyle w:val="a4"/>
        <w:numPr>
          <w:ilvl w:val="0"/>
          <w:numId w:val="3"/>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关联方基本情况</w:t>
      </w:r>
    </w:p>
    <w:p w:rsidR="00351F70" w:rsidRDefault="00473D2B" w:rsidP="00D97374">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东方资产</w:t>
      </w:r>
      <w:r w:rsidR="00351F70" w:rsidRPr="00D97374">
        <w:rPr>
          <w:rFonts w:ascii="宋体" w:hAnsi="宋体" w:cs="仿宋_GB2312" w:hint="eastAsia"/>
          <w:color w:val="000000"/>
          <w:kern w:val="0"/>
          <w:sz w:val="28"/>
          <w:szCs w:val="28"/>
        </w:rPr>
        <w:t>成立于1999年10月27日，是财政部直属的具有独立法人资格的国有独资金融企业，注册资本人民币100亿元，在全国26个中心城市设有25家办事处和1家经营部。东方资产是全国四大资产管理公司之一，以不良资产经营和非银行金融服务为主业，是具有较强投行功能和综合经营能力的金融控股集团。截止</w:t>
      </w:r>
      <w:r w:rsidR="00351F70" w:rsidRPr="00D97374">
        <w:rPr>
          <w:rFonts w:ascii="宋体" w:hAnsi="宋体" w:cs="仿宋_GB2312"/>
          <w:color w:val="000000"/>
          <w:kern w:val="0"/>
          <w:sz w:val="28"/>
          <w:szCs w:val="28"/>
        </w:rPr>
        <w:t>2013年末，东方资产总资产</w:t>
      </w:r>
      <w:r w:rsidR="00351F70" w:rsidRPr="00D97374">
        <w:rPr>
          <w:rFonts w:ascii="宋体" w:hAnsi="宋体" w:cs="仿宋_GB2312" w:hint="eastAsia"/>
          <w:color w:val="000000"/>
          <w:kern w:val="0"/>
          <w:sz w:val="28"/>
          <w:szCs w:val="28"/>
        </w:rPr>
        <w:t>约</w:t>
      </w:r>
      <w:r w:rsidR="00351F70" w:rsidRPr="00D97374">
        <w:rPr>
          <w:rFonts w:ascii="宋体" w:hAnsi="宋体" w:cs="仿宋_GB2312"/>
          <w:color w:val="000000"/>
          <w:kern w:val="0"/>
          <w:sz w:val="28"/>
          <w:szCs w:val="28"/>
        </w:rPr>
        <w:t>2386.51亿元，净资产</w:t>
      </w:r>
      <w:r w:rsidR="00351F70" w:rsidRPr="00D97374">
        <w:rPr>
          <w:rFonts w:ascii="宋体" w:hAnsi="宋体" w:cs="仿宋_GB2312" w:hint="eastAsia"/>
          <w:color w:val="000000"/>
          <w:kern w:val="0"/>
          <w:sz w:val="28"/>
          <w:szCs w:val="28"/>
        </w:rPr>
        <w:t>约</w:t>
      </w:r>
      <w:r w:rsidR="00351F70" w:rsidRPr="00D97374">
        <w:rPr>
          <w:rFonts w:ascii="宋体" w:hAnsi="宋体" w:cs="仿宋_GB2312"/>
          <w:color w:val="000000"/>
          <w:kern w:val="0"/>
          <w:sz w:val="28"/>
          <w:szCs w:val="28"/>
        </w:rPr>
        <w:t>293.10亿元。2013年度，东方资产的营业收入达到</w:t>
      </w:r>
      <w:r w:rsidR="00351F70" w:rsidRPr="00D97374">
        <w:rPr>
          <w:rFonts w:ascii="宋体" w:hAnsi="宋体" w:cs="仿宋_GB2312" w:hint="eastAsia"/>
          <w:color w:val="000000"/>
          <w:kern w:val="0"/>
          <w:sz w:val="28"/>
          <w:szCs w:val="28"/>
        </w:rPr>
        <w:t>约</w:t>
      </w:r>
      <w:r w:rsidR="00351F70" w:rsidRPr="00D97374">
        <w:rPr>
          <w:rFonts w:ascii="宋体" w:hAnsi="宋体" w:cs="仿宋_GB2312"/>
          <w:color w:val="000000"/>
          <w:kern w:val="0"/>
          <w:sz w:val="28"/>
          <w:szCs w:val="28"/>
        </w:rPr>
        <w:t>458.99亿元</w:t>
      </w:r>
      <w:r w:rsidR="00351F70" w:rsidRPr="00D97374">
        <w:rPr>
          <w:rFonts w:ascii="宋体" w:hAnsi="宋体" w:cs="仿宋_GB2312" w:hint="eastAsia"/>
          <w:color w:val="000000"/>
          <w:kern w:val="0"/>
          <w:sz w:val="28"/>
          <w:szCs w:val="28"/>
        </w:rPr>
        <w:t>，</w:t>
      </w:r>
      <w:r w:rsidR="00351F70" w:rsidRPr="00D97374">
        <w:rPr>
          <w:rFonts w:ascii="宋体" w:hAnsi="宋体" w:cs="仿宋_GB2312"/>
          <w:color w:val="000000"/>
          <w:kern w:val="0"/>
          <w:sz w:val="28"/>
          <w:szCs w:val="28"/>
        </w:rPr>
        <w:t>净利润</w:t>
      </w:r>
      <w:r w:rsidR="00351F70" w:rsidRPr="00D97374">
        <w:rPr>
          <w:rFonts w:ascii="宋体" w:hAnsi="宋体" w:cs="仿宋_GB2312" w:hint="eastAsia"/>
          <w:color w:val="000000"/>
          <w:kern w:val="0"/>
          <w:sz w:val="28"/>
          <w:szCs w:val="28"/>
        </w:rPr>
        <w:t>约</w:t>
      </w:r>
      <w:r w:rsidR="00351F70" w:rsidRPr="00D97374">
        <w:rPr>
          <w:rFonts w:ascii="宋体" w:hAnsi="宋体" w:cs="仿宋_GB2312"/>
          <w:color w:val="000000"/>
          <w:kern w:val="0"/>
          <w:sz w:val="28"/>
          <w:szCs w:val="28"/>
        </w:rPr>
        <w:t>43.74亿元</w:t>
      </w:r>
      <w:r w:rsidR="00351F70" w:rsidRPr="00D97374">
        <w:rPr>
          <w:rFonts w:ascii="宋体" w:hAnsi="宋体" w:cs="仿宋_GB2312" w:hint="eastAsia"/>
          <w:color w:val="000000"/>
          <w:kern w:val="0"/>
          <w:sz w:val="28"/>
          <w:szCs w:val="28"/>
        </w:rPr>
        <w:t>。</w:t>
      </w:r>
    </w:p>
    <w:p w:rsidR="00C635CF" w:rsidRDefault="00D71C1A" w:rsidP="00D97374">
      <w:pPr>
        <w:autoSpaceDE w:val="0"/>
        <w:autoSpaceDN w:val="0"/>
        <w:adjustRightInd w:val="0"/>
        <w:ind w:firstLineChars="200" w:firstLine="560"/>
        <w:jc w:val="left"/>
        <w:rPr>
          <w:rFonts w:ascii="宋体" w:hAnsi="宋体" w:cs="仿宋_GB2312"/>
          <w:color w:val="000000"/>
          <w:kern w:val="0"/>
          <w:sz w:val="28"/>
          <w:szCs w:val="28"/>
        </w:rPr>
      </w:pPr>
      <w:r w:rsidRPr="00D71C1A">
        <w:rPr>
          <w:rFonts w:ascii="宋体" w:hAnsi="宋体" w:cs="仿宋_GB2312" w:hint="eastAsia"/>
          <w:color w:val="000000"/>
          <w:kern w:val="0"/>
          <w:sz w:val="28"/>
          <w:szCs w:val="28"/>
        </w:rPr>
        <w:t>东方</w:t>
      </w:r>
      <w:proofErr w:type="gramStart"/>
      <w:r w:rsidRPr="00D71C1A">
        <w:rPr>
          <w:rFonts w:ascii="宋体" w:hAnsi="宋体" w:cs="仿宋_GB2312" w:hint="eastAsia"/>
          <w:color w:val="000000"/>
          <w:kern w:val="0"/>
          <w:sz w:val="28"/>
          <w:szCs w:val="28"/>
        </w:rPr>
        <w:t>邦</w:t>
      </w:r>
      <w:proofErr w:type="gramEnd"/>
      <w:r w:rsidRPr="00D71C1A">
        <w:rPr>
          <w:rFonts w:ascii="宋体" w:hAnsi="宋体" w:cs="仿宋_GB2312" w:hint="eastAsia"/>
          <w:color w:val="000000"/>
          <w:kern w:val="0"/>
          <w:sz w:val="28"/>
          <w:szCs w:val="28"/>
        </w:rPr>
        <w:t>信置业成立于2013年12月，</w:t>
      </w:r>
      <w:r>
        <w:rPr>
          <w:rFonts w:ascii="宋体" w:hAnsi="宋体" w:cs="仿宋_GB2312" w:hint="eastAsia"/>
          <w:color w:val="000000"/>
          <w:kern w:val="0"/>
          <w:sz w:val="28"/>
          <w:szCs w:val="28"/>
        </w:rPr>
        <w:t>注册资本</w:t>
      </w:r>
      <w:r w:rsidRPr="00D71C1A">
        <w:rPr>
          <w:rFonts w:ascii="宋体" w:hAnsi="宋体" w:cs="仿宋_GB2312" w:hint="eastAsia"/>
          <w:color w:val="000000"/>
          <w:kern w:val="0"/>
          <w:sz w:val="28"/>
          <w:szCs w:val="28"/>
        </w:rPr>
        <w:t>200000万元</w:t>
      </w:r>
      <w:r>
        <w:rPr>
          <w:rFonts w:ascii="宋体" w:hAnsi="宋体" w:cs="仿宋_GB2312" w:hint="eastAsia"/>
          <w:color w:val="000000"/>
          <w:kern w:val="0"/>
          <w:sz w:val="28"/>
          <w:szCs w:val="28"/>
        </w:rPr>
        <w:t>，</w:t>
      </w:r>
      <w:r w:rsidRPr="00D71C1A">
        <w:rPr>
          <w:rFonts w:ascii="宋体" w:hAnsi="宋体" w:cs="仿宋_GB2312" w:hint="eastAsia"/>
          <w:color w:val="000000"/>
          <w:kern w:val="0"/>
          <w:sz w:val="28"/>
          <w:szCs w:val="28"/>
        </w:rPr>
        <w:t>为中国东方资产管理公司全资成员企业及下辖十大平台之一。其战略定位</w:t>
      </w:r>
      <w:r>
        <w:rPr>
          <w:rFonts w:ascii="宋体" w:hAnsi="宋体" w:cs="仿宋_GB2312" w:hint="eastAsia"/>
          <w:color w:val="000000"/>
          <w:kern w:val="0"/>
          <w:sz w:val="28"/>
          <w:szCs w:val="28"/>
        </w:rPr>
        <w:t>为</w:t>
      </w:r>
      <w:r w:rsidRPr="00D71C1A">
        <w:rPr>
          <w:rFonts w:ascii="宋体" w:hAnsi="宋体" w:cs="仿宋_GB2312" w:hint="eastAsia"/>
          <w:color w:val="000000"/>
          <w:kern w:val="0"/>
          <w:sz w:val="28"/>
          <w:szCs w:val="28"/>
        </w:rPr>
        <w:t>：两架马车、四轮驱动即以房地产金融为主、以房地产开发和持有型物业经营管理为辅、国内领先的房地产金融综合运营商。其商业模式主要借鉴</w:t>
      </w:r>
      <w:proofErr w:type="gramStart"/>
      <w:r w:rsidRPr="00D71C1A">
        <w:rPr>
          <w:rFonts w:ascii="宋体" w:hAnsi="宋体" w:cs="仿宋_GB2312" w:hint="eastAsia"/>
          <w:color w:val="000000"/>
          <w:kern w:val="0"/>
          <w:sz w:val="28"/>
          <w:szCs w:val="28"/>
        </w:rPr>
        <w:t>凯</w:t>
      </w:r>
      <w:proofErr w:type="gramEnd"/>
      <w:r w:rsidRPr="00D71C1A">
        <w:rPr>
          <w:rFonts w:ascii="宋体" w:hAnsi="宋体" w:cs="仿宋_GB2312" w:hint="eastAsia"/>
          <w:color w:val="000000"/>
          <w:kern w:val="0"/>
          <w:sz w:val="28"/>
          <w:szCs w:val="28"/>
        </w:rPr>
        <w:t>德置地的成功经验，打造一体化的房地产金融运作模式，形成封闭的全产业链，具有房地产融资、基金募集管理、住宅、商业、写字楼等地产投资开发、持有物业运营等全产业链能力。</w:t>
      </w:r>
    </w:p>
    <w:p w:rsidR="00351F70" w:rsidRPr="004557DA" w:rsidRDefault="00351F70" w:rsidP="00351F70">
      <w:pPr>
        <w:pStyle w:val="a4"/>
        <w:numPr>
          <w:ilvl w:val="0"/>
          <w:numId w:val="1"/>
        </w:numPr>
        <w:autoSpaceDE w:val="0"/>
        <w:autoSpaceDN w:val="0"/>
        <w:adjustRightInd w:val="0"/>
        <w:ind w:firstLineChars="0"/>
        <w:jc w:val="left"/>
        <w:rPr>
          <w:rFonts w:ascii="宋体" w:hAnsi="宋体" w:cs="仿宋_GB2312"/>
          <w:color w:val="000000"/>
          <w:kern w:val="0"/>
          <w:sz w:val="28"/>
          <w:szCs w:val="28"/>
        </w:rPr>
      </w:pPr>
      <w:r w:rsidRPr="004557DA">
        <w:rPr>
          <w:rFonts w:ascii="宋体" w:hAnsi="宋体" w:cs="仿宋_GB2312" w:hint="eastAsia"/>
          <w:color w:val="000000"/>
          <w:kern w:val="0"/>
          <w:sz w:val="28"/>
          <w:szCs w:val="28"/>
        </w:rPr>
        <w:t>交易</w:t>
      </w:r>
      <w:r>
        <w:rPr>
          <w:rFonts w:ascii="宋体" w:hAnsi="宋体" w:cs="仿宋_GB2312" w:hint="eastAsia"/>
          <w:color w:val="000000"/>
          <w:kern w:val="0"/>
          <w:sz w:val="28"/>
          <w:szCs w:val="28"/>
        </w:rPr>
        <w:t>的定价政策及定价依据</w:t>
      </w:r>
    </w:p>
    <w:p w:rsidR="00351F70" w:rsidRDefault="00351F70" w:rsidP="00351F70">
      <w:pPr>
        <w:pStyle w:val="a4"/>
        <w:numPr>
          <w:ilvl w:val="0"/>
          <w:numId w:val="4"/>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定价政策</w:t>
      </w:r>
    </w:p>
    <w:p w:rsidR="00351F70" w:rsidRDefault="00351F70" w:rsidP="00351F70">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color w:val="000000"/>
          <w:kern w:val="0"/>
          <w:sz w:val="28"/>
          <w:szCs w:val="28"/>
        </w:rPr>
        <w:lastRenderedPageBreak/>
        <w:t>关联交易定价主要遵循市场价格的原则</w:t>
      </w:r>
      <w:r>
        <w:rPr>
          <w:rFonts w:ascii="宋体" w:hAnsi="宋体" w:cs="仿宋_GB2312" w:hint="eastAsia"/>
          <w:color w:val="000000"/>
          <w:kern w:val="0"/>
          <w:sz w:val="28"/>
          <w:szCs w:val="28"/>
        </w:rPr>
        <w:t>；</w:t>
      </w:r>
      <w:r>
        <w:rPr>
          <w:rFonts w:ascii="宋体" w:hAnsi="宋体" w:cs="仿宋_GB2312"/>
          <w:color w:val="000000"/>
          <w:kern w:val="0"/>
          <w:sz w:val="28"/>
          <w:szCs w:val="28"/>
        </w:rPr>
        <w:t>如果没有市场价格</w:t>
      </w:r>
      <w:r>
        <w:rPr>
          <w:rFonts w:ascii="宋体" w:hAnsi="宋体" w:cs="仿宋_GB2312" w:hint="eastAsia"/>
          <w:color w:val="000000"/>
          <w:kern w:val="0"/>
          <w:sz w:val="28"/>
          <w:szCs w:val="28"/>
        </w:rPr>
        <w:t>，</w:t>
      </w:r>
      <w:r>
        <w:rPr>
          <w:rFonts w:ascii="宋体" w:hAnsi="宋体" w:cs="仿宋_GB2312"/>
          <w:color w:val="000000"/>
          <w:kern w:val="0"/>
          <w:sz w:val="28"/>
          <w:szCs w:val="28"/>
        </w:rPr>
        <w:t>按照成本加成定价</w:t>
      </w:r>
      <w:r>
        <w:rPr>
          <w:rFonts w:ascii="宋体" w:hAnsi="宋体" w:cs="仿宋_GB2312" w:hint="eastAsia"/>
          <w:color w:val="000000"/>
          <w:kern w:val="0"/>
          <w:sz w:val="28"/>
          <w:szCs w:val="28"/>
        </w:rPr>
        <w:t>；</w:t>
      </w:r>
      <w:r>
        <w:rPr>
          <w:rFonts w:ascii="宋体" w:hAnsi="宋体" w:cs="仿宋_GB2312"/>
          <w:color w:val="000000"/>
          <w:kern w:val="0"/>
          <w:sz w:val="28"/>
          <w:szCs w:val="28"/>
        </w:rPr>
        <w:t>如果既没有市场价格</w:t>
      </w:r>
      <w:r>
        <w:rPr>
          <w:rFonts w:ascii="宋体" w:hAnsi="宋体" w:cs="仿宋_GB2312" w:hint="eastAsia"/>
          <w:color w:val="000000"/>
          <w:kern w:val="0"/>
          <w:sz w:val="28"/>
          <w:szCs w:val="28"/>
        </w:rPr>
        <w:t>，</w:t>
      </w:r>
      <w:r>
        <w:rPr>
          <w:rFonts w:ascii="宋体" w:hAnsi="宋体" w:cs="仿宋_GB2312"/>
          <w:color w:val="000000"/>
          <w:kern w:val="0"/>
          <w:sz w:val="28"/>
          <w:szCs w:val="28"/>
        </w:rPr>
        <w:t>也不适合采用成本加成定价的</w:t>
      </w:r>
      <w:r>
        <w:rPr>
          <w:rFonts w:ascii="宋体" w:hAnsi="宋体" w:cs="仿宋_GB2312" w:hint="eastAsia"/>
          <w:color w:val="000000"/>
          <w:kern w:val="0"/>
          <w:sz w:val="28"/>
          <w:szCs w:val="28"/>
        </w:rPr>
        <w:t>，</w:t>
      </w:r>
      <w:r>
        <w:rPr>
          <w:rFonts w:ascii="宋体" w:hAnsi="宋体" w:cs="仿宋_GB2312"/>
          <w:color w:val="000000"/>
          <w:kern w:val="0"/>
          <w:sz w:val="28"/>
          <w:szCs w:val="28"/>
        </w:rPr>
        <w:t>按照协议价定价</w:t>
      </w:r>
      <w:r>
        <w:rPr>
          <w:rFonts w:ascii="宋体" w:hAnsi="宋体" w:cs="仿宋_GB2312" w:hint="eastAsia"/>
          <w:color w:val="000000"/>
          <w:kern w:val="0"/>
          <w:sz w:val="28"/>
          <w:szCs w:val="28"/>
        </w:rPr>
        <w:t>。</w:t>
      </w:r>
    </w:p>
    <w:p w:rsidR="00351F70" w:rsidRDefault="00351F70" w:rsidP="00351F70">
      <w:pPr>
        <w:pStyle w:val="a4"/>
        <w:numPr>
          <w:ilvl w:val="0"/>
          <w:numId w:val="4"/>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定价依据</w:t>
      </w:r>
    </w:p>
    <w:p w:rsidR="00420134" w:rsidRPr="00420134" w:rsidRDefault="00420134" w:rsidP="00420134">
      <w:pPr>
        <w:autoSpaceDE w:val="0"/>
        <w:autoSpaceDN w:val="0"/>
        <w:adjustRightInd w:val="0"/>
        <w:ind w:firstLineChars="200" w:firstLine="560"/>
        <w:jc w:val="left"/>
        <w:rPr>
          <w:rFonts w:ascii="宋体" w:hAnsi="宋体" w:cs="仿宋_GB2312"/>
          <w:color w:val="000000"/>
          <w:kern w:val="0"/>
          <w:sz w:val="28"/>
          <w:szCs w:val="28"/>
        </w:rPr>
      </w:pPr>
      <w:r w:rsidRPr="00420134">
        <w:rPr>
          <w:rFonts w:ascii="宋体" w:hAnsi="宋体" w:cs="仿宋_GB2312" w:hint="eastAsia"/>
          <w:color w:val="000000"/>
          <w:kern w:val="0"/>
          <w:sz w:val="28"/>
          <w:szCs w:val="28"/>
        </w:rPr>
        <w:t>本信托计划发行总规模为</w:t>
      </w:r>
      <w:r w:rsidR="00941E3B">
        <w:rPr>
          <w:rFonts w:ascii="宋体" w:hAnsi="宋体" w:cs="仿宋_GB2312"/>
          <w:color w:val="000000"/>
          <w:kern w:val="0"/>
          <w:sz w:val="28"/>
          <w:szCs w:val="28"/>
        </w:rPr>
        <w:t>13.2</w:t>
      </w:r>
      <w:r w:rsidRPr="00420134">
        <w:rPr>
          <w:rFonts w:ascii="宋体" w:hAnsi="宋体" w:cs="仿宋_GB2312"/>
          <w:color w:val="000000"/>
          <w:kern w:val="0"/>
          <w:sz w:val="28"/>
          <w:szCs w:val="28"/>
        </w:rPr>
        <w:t>亿元，</w:t>
      </w:r>
      <w:r w:rsidRPr="00420134">
        <w:rPr>
          <w:rFonts w:ascii="宋体" w:hAnsi="宋体" w:cs="仿宋_GB2312" w:hint="eastAsia"/>
          <w:color w:val="000000"/>
          <w:kern w:val="0"/>
          <w:sz w:val="28"/>
          <w:szCs w:val="28"/>
        </w:rPr>
        <w:t>期限</w:t>
      </w:r>
      <w:r w:rsidR="00941E3B">
        <w:rPr>
          <w:rFonts w:ascii="宋体" w:hAnsi="宋体" w:cs="仿宋_GB2312" w:hint="eastAsia"/>
          <w:color w:val="000000"/>
          <w:kern w:val="0"/>
          <w:sz w:val="28"/>
          <w:szCs w:val="28"/>
        </w:rPr>
        <w:t>约</w:t>
      </w:r>
      <w:r w:rsidRPr="00420134">
        <w:rPr>
          <w:rFonts w:ascii="宋体" w:hAnsi="宋体" w:cs="仿宋_GB2312" w:hint="eastAsia"/>
          <w:color w:val="000000"/>
          <w:kern w:val="0"/>
          <w:sz w:val="28"/>
          <w:szCs w:val="28"/>
        </w:rPr>
        <w:t>为</w:t>
      </w:r>
      <w:r w:rsidRPr="00420134">
        <w:rPr>
          <w:rFonts w:ascii="宋体" w:hAnsi="宋体" w:cs="仿宋_GB2312"/>
          <w:color w:val="000000"/>
          <w:kern w:val="0"/>
          <w:sz w:val="28"/>
          <w:szCs w:val="28"/>
        </w:rPr>
        <w:t>1</w:t>
      </w:r>
      <w:r w:rsidR="00941E3B">
        <w:rPr>
          <w:rFonts w:ascii="宋体" w:hAnsi="宋体" w:cs="仿宋_GB2312"/>
          <w:color w:val="000000"/>
          <w:kern w:val="0"/>
          <w:sz w:val="28"/>
          <w:szCs w:val="28"/>
        </w:rPr>
        <w:t>8</w:t>
      </w:r>
      <w:r w:rsidRPr="00420134">
        <w:rPr>
          <w:rFonts w:ascii="宋体" w:hAnsi="宋体" w:cs="仿宋_GB2312"/>
          <w:color w:val="000000"/>
          <w:kern w:val="0"/>
          <w:sz w:val="28"/>
          <w:szCs w:val="28"/>
        </w:rPr>
        <w:t>个月，预期收益率</w:t>
      </w:r>
      <w:r w:rsidR="00941E3B">
        <w:rPr>
          <w:rFonts w:ascii="宋体" w:hAnsi="宋体" w:cs="仿宋_GB2312"/>
          <w:color w:val="000000"/>
          <w:kern w:val="0"/>
          <w:sz w:val="28"/>
          <w:szCs w:val="28"/>
        </w:rPr>
        <w:t>9.2</w:t>
      </w:r>
      <w:r w:rsidRPr="00420134">
        <w:rPr>
          <w:rFonts w:ascii="宋体" w:hAnsi="宋体" w:cs="仿宋_GB2312"/>
          <w:color w:val="000000"/>
          <w:kern w:val="0"/>
          <w:sz w:val="28"/>
          <w:szCs w:val="28"/>
        </w:rPr>
        <w:t>%</w:t>
      </w:r>
      <w:r w:rsidRPr="00420134">
        <w:rPr>
          <w:rFonts w:ascii="宋体" w:hAnsi="宋体" w:cs="仿宋_GB2312" w:hint="eastAsia"/>
          <w:color w:val="000000"/>
          <w:kern w:val="0"/>
          <w:sz w:val="28"/>
          <w:szCs w:val="28"/>
        </w:rPr>
        <w:t>，评级为</w:t>
      </w:r>
      <w:r w:rsidR="00941E3B">
        <w:rPr>
          <w:rFonts w:ascii="宋体" w:hAnsi="宋体" w:cs="仿宋_GB2312" w:hint="eastAsia"/>
          <w:color w:val="000000"/>
          <w:kern w:val="0"/>
          <w:sz w:val="28"/>
          <w:szCs w:val="28"/>
        </w:rPr>
        <w:t>AA+</w:t>
      </w:r>
      <w:r w:rsidRPr="00420134">
        <w:rPr>
          <w:rFonts w:ascii="宋体" w:hAnsi="宋体" w:cs="仿宋_GB2312" w:hint="eastAsia"/>
          <w:color w:val="000000"/>
          <w:kern w:val="0"/>
          <w:sz w:val="28"/>
          <w:szCs w:val="28"/>
        </w:rPr>
        <w:t>。</w:t>
      </w:r>
      <w:r w:rsidR="00941E3B" w:rsidRPr="00941E3B">
        <w:rPr>
          <w:rFonts w:ascii="宋体" w:hAnsi="宋体" w:cs="仿宋_GB2312" w:hint="eastAsia"/>
          <w:color w:val="000000"/>
          <w:kern w:val="0"/>
          <w:sz w:val="28"/>
          <w:szCs w:val="28"/>
        </w:rPr>
        <w:t>近期，公开市场上未发行AA+级2年期的中期票据，新发行的AA级的2年期中期票据年收益率一般为5.6%-7%，相对来说，本信托计划收益率具有220BP的流动性溢价；市场上发行的1-2年期的贷款类信托产品平均预期年收益率为8.99%-9.28%；评级为AA+的1-3年期的集合信托产品年收益率为8%-9.5%。因此本次交易定价与市场水平相符。</w:t>
      </w:r>
    </w:p>
    <w:p w:rsidR="00351F70" w:rsidRPr="004557DA" w:rsidRDefault="00351F70" w:rsidP="00351F70">
      <w:pPr>
        <w:pStyle w:val="a4"/>
        <w:numPr>
          <w:ilvl w:val="0"/>
          <w:numId w:val="1"/>
        </w:numPr>
        <w:autoSpaceDE w:val="0"/>
        <w:autoSpaceDN w:val="0"/>
        <w:adjustRightInd w:val="0"/>
        <w:ind w:firstLineChars="0"/>
        <w:jc w:val="left"/>
        <w:rPr>
          <w:rFonts w:ascii="宋体" w:hAnsi="宋体" w:cs="仿宋_GB2312"/>
          <w:color w:val="000000"/>
          <w:kern w:val="0"/>
          <w:sz w:val="28"/>
          <w:szCs w:val="28"/>
        </w:rPr>
      </w:pPr>
      <w:r w:rsidRPr="004557DA">
        <w:rPr>
          <w:rFonts w:ascii="宋体" w:hAnsi="宋体" w:cs="仿宋_GB2312" w:hint="eastAsia"/>
          <w:color w:val="000000"/>
          <w:kern w:val="0"/>
          <w:sz w:val="28"/>
          <w:szCs w:val="28"/>
        </w:rPr>
        <w:t>交易</w:t>
      </w:r>
      <w:r>
        <w:rPr>
          <w:rFonts w:ascii="宋体" w:hAnsi="宋体" w:cs="仿宋_GB2312" w:hint="eastAsia"/>
          <w:color w:val="000000"/>
          <w:kern w:val="0"/>
          <w:sz w:val="28"/>
          <w:szCs w:val="28"/>
        </w:rPr>
        <w:t>协议的主要内容</w:t>
      </w:r>
    </w:p>
    <w:p w:rsidR="00351F70" w:rsidRDefault="00351F70" w:rsidP="00351F70">
      <w:pPr>
        <w:pStyle w:val="a4"/>
        <w:numPr>
          <w:ilvl w:val="0"/>
          <w:numId w:val="5"/>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交易价格</w:t>
      </w:r>
    </w:p>
    <w:p w:rsidR="00351F70" w:rsidRPr="008D4500" w:rsidRDefault="00351F70" w:rsidP="00351F70">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color w:val="000000"/>
          <w:kern w:val="0"/>
          <w:sz w:val="28"/>
          <w:szCs w:val="28"/>
        </w:rPr>
        <w:t>本信托计划以</w:t>
      </w:r>
      <w:r w:rsidR="00941E3B">
        <w:rPr>
          <w:rFonts w:ascii="宋体" w:hAnsi="宋体" w:cs="仿宋_GB2312"/>
          <w:color w:val="000000"/>
          <w:kern w:val="0"/>
          <w:sz w:val="28"/>
          <w:szCs w:val="28"/>
        </w:rPr>
        <w:t>13.2</w:t>
      </w:r>
      <w:r w:rsidR="00130AE9">
        <w:rPr>
          <w:rFonts w:ascii="宋体" w:hAnsi="宋体" w:cs="仿宋_GB2312" w:hint="eastAsia"/>
          <w:color w:val="000000"/>
          <w:kern w:val="0"/>
          <w:sz w:val="28"/>
          <w:szCs w:val="28"/>
        </w:rPr>
        <w:t>亿元</w:t>
      </w:r>
      <w:r w:rsidR="00130AE9" w:rsidRPr="0083702A">
        <w:rPr>
          <w:rFonts w:ascii="宋体" w:hAnsi="宋体" w:cs="仿宋_GB2312" w:hint="eastAsia"/>
          <w:color w:val="000000"/>
          <w:kern w:val="0"/>
          <w:sz w:val="28"/>
          <w:szCs w:val="28"/>
        </w:rPr>
        <w:t>受让</w:t>
      </w:r>
      <w:proofErr w:type="gramStart"/>
      <w:r w:rsidR="00941E3B" w:rsidRPr="00941E3B">
        <w:rPr>
          <w:rFonts w:ascii="宋体" w:hAnsi="宋体" w:cs="仿宋_GB2312" w:hint="eastAsia"/>
          <w:color w:val="000000"/>
          <w:kern w:val="0"/>
          <w:sz w:val="28"/>
          <w:szCs w:val="28"/>
        </w:rPr>
        <w:t>金元惠理共赢</w:t>
      </w:r>
      <w:proofErr w:type="gramEnd"/>
      <w:r w:rsidR="00941E3B" w:rsidRPr="00941E3B">
        <w:rPr>
          <w:rFonts w:ascii="宋体" w:hAnsi="宋体" w:cs="仿宋_GB2312" w:hint="eastAsia"/>
          <w:color w:val="000000"/>
          <w:kern w:val="0"/>
          <w:sz w:val="28"/>
          <w:szCs w:val="28"/>
        </w:rPr>
        <w:t>11号专项资产管理计划持有的委托贷款债权60%的优先级收益权</w:t>
      </w:r>
      <w:r w:rsidR="00C260B6">
        <w:rPr>
          <w:rFonts w:ascii="宋体" w:hAnsi="宋体" w:cs="仿宋_GB2312" w:hint="eastAsia"/>
          <w:color w:val="000000"/>
          <w:kern w:val="0"/>
          <w:sz w:val="28"/>
          <w:szCs w:val="28"/>
        </w:rPr>
        <w:t>，</w:t>
      </w:r>
      <w:r w:rsidR="00130AE9">
        <w:rPr>
          <w:rFonts w:ascii="宋体" w:hAnsi="宋体" w:cs="仿宋_GB2312" w:hint="eastAsia"/>
          <w:color w:val="000000"/>
          <w:kern w:val="0"/>
          <w:sz w:val="28"/>
          <w:szCs w:val="28"/>
        </w:rPr>
        <w:t>该</w:t>
      </w:r>
      <w:r w:rsidR="00941E3B" w:rsidRPr="00941E3B">
        <w:rPr>
          <w:rFonts w:ascii="宋体" w:hAnsi="宋体" w:cs="仿宋_GB2312" w:hint="eastAsia"/>
          <w:color w:val="000000"/>
          <w:kern w:val="0"/>
          <w:sz w:val="28"/>
          <w:szCs w:val="28"/>
        </w:rPr>
        <w:t>优先级</w:t>
      </w:r>
      <w:r w:rsidR="00130AE9">
        <w:rPr>
          <w:rFonts w:ascii="宋体" w:hAnsi="宋体" w:cs="仿宋_GB2312" w:hint="eastAsia"/>
          <w:color w:val="000000"/>
          <w:kern w:val="0"/>
          <w:sz w:val="28"/>
          <w:szCs w:val="28"/>
        </w:rPr>
        <w:t>债权收益权的年利率为</w:t>
      </w:r>
      <w:r w:rsidR="00941E3B">
        <w:rPr>
          <w:rFonts w:ascii="宋体" w:hAnsi="宋体" w:cs="仿宋_GB2312" w:hint="eastAsia"/>
          <w:color w:val="000000"/>
          <w:kern w:val="0"/>
          <w:sz w:val="28"/>
          <w:szCs w:val="28"/>
        </w:rPr>
        <w:t>9.3</w:t>
      </w:r>
      <w:r w:rsidR="00130AE9">
        <w:rPr>
          <w:rFonts w:ascii="宋体" w:hAnsi="宋体" w:cs="仿宋_GB2312" w:hint="eastAsia"/>
          <w:color w:val="000000"/>
          <w:kern w:val="0"/>
          <w:sz w:val="28"/>
          <w:szCs w:val="28"/>
        </w:rPr>
        <w:t>%。本信托计划优先级委托人（即</w:t>
      </w:r>
      <w:r w:rsidR="00A66BC1">
        <w:rPr>
          <w:rFonts w:ascii="宋体" w:hAnsi="宋体" w:cs="仿宋_GB2312" w:hint="eastAsia"/>
          <w:color w:val="000000"/>
          <w:kern w:val="0"/>
          <w:sz w:val="28"/>
          <w:szCs w:val="28"/>
        </w:rPr>
        <w:t>本公</w:t>
      </w:r>
      <w:r w:rsidR="00130AE9">
        <w:rPr>
          <w:rFonts w:ascii="宋体" w:hAnsi="宋体" w:cs="仿宋_GB2312" w:hint="eastAsia"/>
          <w:color w:val="000000"/>
          <w:kern w:val="0"/>
          <w:sz w:val="28"/>
          <w:szCs w:val="28"/>
        </w:rPr>
        <w:t>司）的</w:t>
      </w:r>
      <w:r w:rsidR="00A66BC1">
        <w:rPr>
          <w:rFonts w:ascii="宋体" w:hAnsi="宋体" w:cs="仿宋_GB2312" w:hint="eastAsia"/>
          <w:color w:val="000000"/>
          <w:kern w:val="0"/>
          <w:sz w:val="28"/>
          <w:szCs w:val="28"/>
        </w:rPr>
        <w:t>预期</w:t>
      </w:r>
      <w:r w:rsidR="00130AE9">
        <w:rPr>
          <w:rFonts w:ascii="宋体" w:hAnsi="宋体" w:cs="仿宋_GB2312" w:hint="eastAsia"/>
          <w:color w:val="000000"/>
          <w:kern w:val="0"/>
          <w:sz w:val="28"/>
          <w:szCs w:val="28"/>
        </w:rPr>
        <w:t>收益</w:t>
      </w:r>
      <w:r w:rsidR="00A66BC1">
        <w:rPr>
          <w:rFonts w:ascii="宋体" w:hAnsi="宋体" w:cs="仿宋_GB2312" w:hint="eastAsia"/>
          <w:color w:val="000000"/>
          <w:kern w:val="0"/>
          <w:sz w:val="28"/>
          <w:szCs w:val="28"/>
        </w:rPr>
        <w:t>率</w:t>
      </w:r>
      <w:r w:rsidR="00130AE9">
        <w:rPr>
          <w:rFonts w:ascii="宋体" w:hAnsi="宋体" w:cs="仿宋_GB2312" w:hint="eastAsia"/>
          <w:color w:val="000000"/>
          <w:kern w:val="0"/>
          <w:sz w:val="28"/>
          <w:szCs w:val="28"/>
        </w:rPr>
        <w:t>为</w:t>
      </w:r>
      <w:r w:rsidR="00941E3B">
        <w:rPr>
          <w:rFonts w:ascii="宋体" w:hAnsi="宋体" w:cs="仿宋_GB2312"/>
          <w:color w:val="000000"/>
          <w:kern w:val="0"/>
          <w:sz w:val="28"/>
          <w:szCs w:val="28"/>
        </w:rPr>
        <w:t>9.2</w:t>
      </w:r>
      <w:r w:rsidR="00130AE9">
        <w:rPr>
          <w:rFonts w:ascii="宋体" w:hAnsi="宋体" w:cs="仿宋_GB2312" w:hint="eastAsia"/>
          <w:color w:val="000000"/>
          <w:kern w:val="0"/>
          <w:sz w:val="28"/>
          <w:szCs w:val="28"/>
        </w:rPr>
        <w:t>%，</w:t>
      </w:r>
      <w:r w:rsidR="00C260B6">
        <w:rPr>
          <w:rFonts w:ascii="宋体" w:hAnsi="宋体" w:cs="仿宋_GB2312" w:hint="eastAsia"/>
          <w:color w:val="000000"/>
          <w:kern w:val="0"/>
          <w:sz w:val="28"/>
          <w:szCs w:val="28"/>
        </w:rPr>
        <w:t>按季付息，到期一次性还本</w:t>
      </w:r>
      <w:r>
        <w:rPr>
          <w:rFonts w:ascii="宋体" w:hAnsi="宋体" w:cs="仿宋_GB2312" w:hint="eastAsia"/>
          <w:color w:val="000000"/>
          <w:kern w:val="0"/>
          <w:sz w:val="28"/>
          <w:szCs w:val="28"/>
        </w:rPr>
        <w:t>。</w:t>
      </w:r>
    </w:p>
    <w:p w:rsidR="00351F70" w:rsidRDefault="00351F70" w:rsidP="00351F70">
      <w:pPr>
        <w:pStyle w:val="a4"/>
        <w:numPr>
          <w:ilvl w:val="0"/>
          <w:numId w:val="5"/>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交易结算方式</w:t>
      </w:r>
    </w:p>
    <w:p w:rsidR="00351F70" w:rsidRPr="00FB18C4" w:rsidRDefault="00351F70" w:rsidP="00351F70">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color w:val="000000"/>
          <w:kern w:val="0"/>
          <w:sz w:val="28"/>
          <w:szCs w:val="28"/>
        </w:rPr>
        <w:t>本信托计划成立当日</w:t>
      </w:r>
      <w:r>
        <w:rPr>
          <w:rFonts w:ascii="宋体" w:hAnsi="宋体" w:cs="仿宋_GB2312" w:hint="eastAsia"/>
          <w:color w:val="000000"/>
          <w:kern w:val="0"/>
          <w:sz w:val="28"/>
          <w:szCs w:val="28"/>
        </w:rPr>
        <w:t>将</w:t>
      </w:r>
      <w:r w:rsidR="00407E5D">
        <w:rPr>
          <w:rFonts w:ascii="宋体" w:hAnsi="宋体" w:cs="仿宋_GB2312" w:hint="eastAsia"/>
          <w:color w:val="000000"/>
          <w:kern w:val="0"/>
          <w:sz w:val="28"/>
          <w:szCs w:val="28"/>
        </w:rPr>
        <w:t>1</w:t>
      </w:r>
      <w:r w:rsidR="00941E3B">
        <w:rPr>
          <w:rFonts w:ascii="宋体" w:hAnsi="宋体" w:cs="仿宋_GB2312"/>
          <w:color w:val="000000"/>
          <w:kern w:val="0"/>
          <w:sz w:val="28"/>
          <w:szCs w:val="28"/>
        </w:rPr>
        <w:t>3.2</w:t>
      </w:r>
      <w:r w:rsidR="00407E5D">
        <w:rPr>
          <w:rFonts w:ascii="宋体" w:hAnsi="宋体" w:cs="仿宋_GB2312" w:hint="eastAsia"/>
          <w:color w:val="000000"/>
          <w:kern w:val="0"/>
          <w:sz w:val="28"/>
          <w:szCs w:val="28"/>
        </w:rPr>
        <w:t>亿元</w:t>
      </w:r>
      <w:r w:rsidR="00407E5D" w:rsidRPr="002A04A5">
        <w:rPr>
          <w:rFonts w:ascii="宋体" w:hAnsi="宋体" w:cs="仿宋_GB2312"/>
          <w:color w:val="000000"/>
          <w:kern w:val="0"/>
          <w:sz w:val="28"/>
          <w:szCs w:val="28"/>
        </w:rPr>
        <w:t>债权收益权转让价款支付至转让方</w:t>
      </w:r>
      <w:r w:rsidR="00A66BC1">
        <w:rPr>
          <w:rFonts w:ascii="宋体" w:hAnsi="宋体" w:cs="仿宋_GB2312" w:hint="eastAsia"/>
          <w:color w:val="000000"/>
          <w:kern w:val="0"/>
          <w:sz w:val="28"/>
          <w:szCs w:val="28"/>
        </w:rPr>
        <w:t>（</w:t>
      </w:r>
      <w:r w:rsidR="002A04A5" w:rsidRPr="002A04A5">
        <w:rPr>
          <w:rFonts w:ascii="宋体" w:hAnsi="宋体" w:cs="仿宋_GB2312" w:hint="eastAsia"/>
          <w:color w:val="000000"/>
          <w:kern w:val="0"/>
          <w:sz w:val="28"/>
          <w:szCs w:val="28"/>
        </w:rPr>
        <w:t>即</w:t>
      </w:r>
      <w:proofErr w:type="gramStart"/>
      <w:r w:rsidR="00941E3B" w:rsidRPr="00941E3B">
        <w:rPr>
          <w:rFonts w:ascii="宋体" w:hAnsi="宋体" w:cs="仿宋_GB2312" w:hint="eastAsia"/>
          <w:color w:val="000000"/>
          <w:kern w:val="0"/>
          <w:sz w:val="28"/>
          <w:szCs w:val="28"/>
        </w:rPr>
        <w:t>金元惠理共赢</w:t>
      </w:r>
      <w:proofErr w:type="gramEnd"/>
      <w:r w:rsidR="00941E3B" w:rsidRPr="00941E3B">
        <w:rPr>
          <w:rFonts w:ascii="宋体" w:hAnsi="宋体" w:cs="仿宋_GB2312" w:hint="eastAsia"/>
          <w:color w:val="000000"/>
          <w:kern w:val="0"/>
          <w:sz w:val="28"/>
          <w:szCs w:val="28"/>
        </w:rPr>
        <w:t>11号专项资产管理计划</w:t>
      </w:r>
      <w:r w:rsidR="00A66BC1">
        <w:rPr>
          <w:rFonts w:ascii="宋体" w:hAnsi="宋体" w:cs="仿宋_GB2312" w:hint="eastAsia"/>
          <w:color w:val="000000"/>
          <w:kern w:val="0"/>
          <w:sz w:val="28"/>
          <w:szCs w:val="28"/>
        </w:rPr>
        <w:t>）</w:t>
      </w:r>
      <w:r w:rsidR="00407E5D" w:rsidRPr="002A04A5">
        <w:rPr>
          <w:rFonts w:ascii="宋体" w:hAnsi="宋体" w:cs="仿宋_GB2312"/>
          <w:color w:val="000000"/>
          <w:kern w:val="0"/>
          <w:sz w:val="28"/>
          <w:szCs w:val="28"/>
        </w:rPr>
        <w:t>的</w:t>
      </w:r>
      <w:r w:rsidR="002A04A5" w:rsidRPr="002A04A5">
        <w:rPr>
          <w:rFonts w:ascii="宋体" w:hAnsi="宋体" w:cs="仿宋_GB2312" w:hint="eastAsia"/>
          <w:color w:val="000000"/>
          <w:kern w:val="0"/>
          <w:sz w:val="28"/>
          <w:szCs w:val="28"/>
        </w:rPr>
        <w:t>托管</w:t>
      </w:r>
      <w:r w:rsidR="00407E5D" w:rsidRPr="002A04A5">
        <w:rPr>
          <w:rFonts w:ascii="宋体" w:hAnsi="宋体" w:cs="仿宋_GB2312"/>
          <w:color w:val="000000"/>
          <w:kern w:val="0"/>
          <w:sz w:val="28"/>
          <w:szCs w:val="28"/>
        </w:rPr>
        <w:t>银行账户</w:t>
      </w:r>
      <w:r>
        <w:rPr>
          <w:rFonts w:ascii="宋体" w:hAnsi="宋体" w:cs="仿宋_GB2312" w:hint="eastAsia"/>
          <w:color w:val="000000"/>
          <w:kern w:val="0"/>
          <w:sz w:val="28"/>
          <w:szCs w:val="28"/>
        </w:rPr>
        <w:t>。</w:t>
      </w:r>
    </w:p>
    <w:p w:rsidR="00351F70" w:rsidRDefault="00351F70" w:rsidP="00351F70">
      <w:pPr>
        <w:pStyle w:val="a4"/>
        <w:numPr>
          <w:ilvl w:val="0"/>
          <w:numId w:val="5"/>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协议生效条件、生效时间、履行期限</w:t>
      </w:r>
    </w:p>
    <w:p w:rsidR="00EF5238" w:rsidRDefault="00EF5238" w:rsidP="00F51325">
      <w:pPr>
        <w:spacing w:beforeLines="50" w:line="400" w:lineRule="exact"/>
        <w:ind w:firstLineChars="200" w:firstLine="560"/>
        <w:rPr>
          <w:rFonts w:ascii="宋体" w:hAnsi="宋体" w:cs="仿宋_GB2312"/>
          <w:color w:val="000000"/>
          <w:kern w:val="0"/>
          <w:sz w:val="28"/>
          <w:szCs w:val="28"/>
        </w:rPr>
      </w:pPr>
      <w:r w:rsidRPr="00E24BB6">
        <w:rPr>
          <w:rFonts w:ascii="宋体" w:hAnsi="宋体" w:cs="仿宋_GB2312" w:hint="eastAsia"/>
          <w:color w:val="000000"/>
          <w:kern w:val="0"/>
          <w:sz w:val="28"/>
          <w:szCs w:val="28"/>
        </w:rPr>
        <w:t>生效条件为：</w:t>
      </w:r>
    </w:p>
    <w:p w:rsidR="00783EC7" w:rsidRPr="00783EC7" w:rsidRDefault="00783EC7" w:rsidP="00783EC7">
      <w:pPr>
        <w:numPr>
          <w:ilvl w:val="0"/>
          <w:numId w:val="12"/>
        </w:numPr>
        <w:spacing w:line="360" w:lineRule="auto"/>
        <w:textAlignment w:val="baseline"/>
        <w:rPr>
          <w:rFonts w:ascii="宋体" w:hAnsi="宋体" w:cs="仿宋_GB2312"/>
          <w:color w:val="000000"/>
          <w:kern w:val="0"/>
          <w:sz w:val="28"/>
          <w:szCs w:val="28"/>
        </w:rPr>
      </w:pPr>
      <w:r w:rsidRPr="00783EC7">
        <w:rPr>
          <w:rFonts w:ascii="宋体" w:hAnsi="宋体" w:cs="仿宋_GB2312" w:hint="eastAsia"/>
          <w:color w:val="000000"/>
          <w:kern w:val="0"/>
          <w:sz w:val="28"/>
          <w:szCs w:val="28"/>
        </w:rPr>
        <w:lastRenderedPageBreak/>
        <w:t>信托计划已合法成立且已募足进行本合同项下之交易所需的全部资金；</w:t>
      </w:r>
    </w:p>
    <w:p w:rsidR="00783EC7" w:rsidRPr="00783EC7" w:rsidRDefault="00783EC7" w:rsidP="00783EC7">
      <w:pPr>
        <w:numPr>
          <w:ilvl w:val="0"/>
          <w:numId w:val="12"/>
        </w:numPr>
        <w:spacing w:line="360" w:lineRule="auto"/>
        <w:textAlignment w:val="baseline"/>
        <w:rPr>
          <w:rFonts w:ascii="宋体" w:hAnsi="宋体" w:cs="仿宋_GB2312"/>
          <w:color w:val="000000"/>
          <w:kern w:val="0"/>
          <w:sz w:val="28"/>
          <w:szCs w:val="28"/>
        </w:rPr>
      </w:pPr>
      <w:r>
        <w:rPr>
          <w:rFonts w:ascii="宋体" w:hAnsi="宋体" w:cs="仿宋_GB2312" w:hint="eastAsia"/>
          <w:color w:val="000000"/>
          <w:kern w:val="0"/>
          <w:sz w:val="28"/>
          <w:szCs w:val="28"/>
        </w:rPr>
        <w:t>如果交易文件的签署或交易文件所载交易的履行需要由金元百利</w:t>
      </w:r>
      <w:r w:rsidRPr="00783EC7">
        <w:rPr>
          <w:rFonts w:ascii="宋体" w:hAnsi="宋体" w:cs="仿宋_GB2312" w:hint="eastAsia"/>
          <w:color w:val="000000"/>
          <w:kern w:val="0"/>
          <w:sz w:val="28"/>
          <w:szCs w:val="28"/>
        </w:rPr>
        <w:t>获得相关政府机构、</w:t>
      </w:r>
      <w:proofErr w:type="gramStart"/>
      <w:r w:rsidRPr="00783EC7">
        <w:rPr>
          <w:rFonts w:ascii="宋体" w:hAnsi="宋体" w:cs="仿宋_GB2312" w:hint="eastAsia"/>
          <w:color w:val="000000"/>
          <w:kern w:val="0"/>
          <w:sz w:val="28"/>
          <w:szCs w:val="28"/>
        </w:rPr>
        <w:t>其它第三</w:t>
      </w:r>
      <w:proofErr w:type="gramEnd"/>
      <w:r w:rsidRPr="00783EC7">
        <w:rPr>
          <w:rFonts w:ascii="宋体" w:hAnsi="宋体" w:cs="仿宋_GB2312" w:hint="eastAsia"/>
          <w:color w:val="000000"/>
          <w:kern w:val="0"/>
          <w:sz w:val="28"/>
          <w:szCs w:val="28"/>
        </w:rPr>
        <w:t>方或其内部机构的授权、批准或同意的，</w:t>
      </w:r>
      <w:r>
        <w:rPr>
          <w:rFonts w:ascii="宋体" w:hAnsi="宋体" w:cs="仿宋_GB2312" w:hint="eastAsia"/>
          <w:color w:val="000000"/>
          <w:kern w:val="0"/>
          <w:sz w:val="28"/>
          <w:szCs w:val="28"/>
        </w:rPr>
        <w:t>金元百利</w:t>
      </w:r>
      <w:r w:rsidRPr="00783EC7">
        <w:rPr>
          <w:rFonts w:ascii="宋体" w:hAnsi="宋体" w:cs="仿宋_GB2312" w:hint="eastAsia"/>
          <w:color w:val="000000"/>
          <w:kern w:val="0"/>
          <w:sz w:val="28"/>
          <w:szCs w:val="28"/>
        </w:rPr>
        <w:t>已获得此等授权、批准或同意，且此等授权、批准或同意具有完全的效力；</w:t>
      </w:r>
    </w:p>
    <w:p w:rsidR="00783EC7" w:rsidRPr="00783EC7" w:rsidRDefault="00783EC7" w:rsidP="00783EC7">
      <w:pPr>
        <w:numPr>
          <w:ilvl w:val="0"/>
          <w:numId w:val="12"/>
        </w:numPr>
        <w:spacing w:line="360" w:lineRule="auto"/>
        <w:textAlignment w:val="baseline"/>
        <w:rPr>
          <w:rFonts w:ascii="宋体" w:hAnsi="宋体" w:cs="仿宋_GB2312"/>
          <w:color w:val="000000"/>
          <w:kern w:val="0"/>
          <w:sz w:val="28"/>
          <w:szCs w:val="28"/>
        </w:rPr>
      </w:pPr>
      <w:r>
        <w:rPr>
          <w:rFonts w:ascii="宋体" w:hAnsi="宋体" w:cs="仿宋_GB2312" w:hint="eastAsia"/>
          <w:color w:val="000000"/>
          <w:kern w:val="0"/>
          <w:sz w:val="28"/>
          <w:szCs w:val="28"/>
        </w:rPr>
        <w:t>英大信托</w:t>
      </w:r>
      <w:r w:rsidRPr="00783EC7">
        <w:rPr>
          <w:rFonts w:ascii="宋体" w:hAnsi="宋体" w:cs="仿宋_GB2312" w:hint="eastAsia"/>
          <w:color w:val="000000"/>
          <w:kern w:val="0"/>
          <w:sz w:val="28"/>
          <w:szCs w:val="28"/>
        </w:rPr>
        <w:t>已完成或已委托第三方中介机构完成对</w:t>
      </w:r>
      <w:r>
        <w:rPr>
          <w:rFonts w:ascii="宋体" w:hAnsi="宋体" w:cs="仿宋_GB2312" w:hint="eastAsia"/>
          <w:color w:val="000000"/>
          <w:kern w:val="0"/>
          <w:sz w:val="28"/>
          <w:szCs w:val="28"/>
        </w:rPr>
        <w:t>金元百利</w:t>
      </w:r>
      <w:r w:rsidRPr="00783EC7">
        <w:rPr>
          <w:rFonts w:ascii="宋体" w:hAnsi="宋体" w:cs="仿宋_GB2312" w:hint="eastAsia"/>
          <w:color w:val="000000"/>
          <w:kern w:val="0"/>
          <w:sz w:val="28"/>
          <w:szCs w:val="28"/>
        </w:rPr>
        <w:t>、标的债权的尽职调查；</w:t>
      </w:r>
    </w:p>
    <w:p w:rsidR="00783EC7" w:rsidRPr="00783EC7" w:rsidRDefault="00783EC7" w:rsidP="00783EC7">
      <w:pPr>
        <w:numPr>
          <w:ilvl w:val="0"/>
          <w:numId w:val="12"/>
        </w:numPr>
        <w:spacing w:line="360" w:lineRule="auto"/>
        <w:textAlignment w:val="baseline"/>
        <w:rPr>
          <w:rFonts w:ascii="宋体" w:hAnsi="宋体" w:cs="仿宋_GB2312"/>
          <w:color w:val="000000"/>
          <w:kern w:val="0"/>
          <w:sz w:val="28"/>
          <w:szCs w:val="28"/>
        </w:rPr>
      </w:pPr>
      <w:r>
        <w:rPr>
          <w:rFonts w:ascii="宋体" w:hAnsi="宋体" w:cs="仿宋_GB2312" w:hint="eastAsia"/>
          <w:color w:val="000000"/>
          <w:kern w:val="0"/>
          <w:sz w:val="28"/>
          <w:szCs w:val="28"/>
        </w:rPr>
        <w:t>金元百利</w:t>
      </w:r>
      <w:r w:rsidRPr="00783EC7">
        <w:rPr>
          <w:rFonts w:ascii="宋体" w:hAnsi="宋体" w:cs="仿宋_GB2312" w:hint="eastAsia"/>
          <w:color w:val="000000"/>
          <w:kern w:val="0"/>
          <w:sz w:val="28"/>
          <w:szCs w:val="28"/>
        </w:rPr>
        <w:t>没有发生交易文件所约定的任一违约事项；</w:t>
      </w:r>
    </w:p>
    <w:p w:rsidR="00783EC7" w:rsidRPr="00783EC7" w:rsidRDefault="00783EC7" w:rsidP="00783EC7">
      <w:pPr>
        <w:numPr>
          <w:ilvl w:val="0"/>
          <w:numId w:val="12"/>
        </w:numPr>
        <w:spacing w:line="360" w:lineRule="auto"/>
        <w:textAlignment w:val="baseline"/>
        <w:rPr>
          <w:rFonts w:ascii="宋体" w:hAnsi="宋体" w:cs="仿宋_GB2312"/>
          <w:color w:val="000000"/>
          <w:kern w:val="0"/>
          <w:sz w:val="28"/>
          <w:szCs w:val="28"/>
        </w:rPr>
      </w:pPr>
      <w:r>
        <w:rPr>
          <w:rFonts w:ascii="宋体" w:hAnsi="宋体" w:cs="仿宋_GB2312" w:hint="eastAsia"/>
          <w:color w:val="000000"/>
          <w:kern w:val="0"/>
          <w:sz w:val="28"/>
          <w:szCs w:val="28"/>
        </w:rPr>
        <w:t>金元百利</w:t>
      </w:r>
      <w:r w:rsidRPr="00783EC7">
        <w:rPr>
          <w:rFonts w:ascii="宋体" w:hAnsi="宋体" w:cs="仿宋_GB2312" w:hint="eastAsia"/>
          <w:color w:val="000000"/>
          <w:kern w:val="0"/>
          <w:sz w:val="28"/>
          <w:szCs w:val="28"/>
        </w:rPr>
        <w:t>的经营和财务状况没有发生重大不利变化；</w:t>
      </w:r>
    </w:p>
    <w:p w:rsidR="00783EC7" w:rsidRDefault="00783EC7" w:rsidP="00783EC7">
      <w:pPr>
        <w:numPr>
          <w:ilvl w:val="0"/>
          <w:numId w:val="12"/>
        </w:numPr>
        <w:spacing w:line="360" w:lineRule="auto"/>
        <w:textAlignment w:val="baseline"/>
        <w:rPr>
          <w:rFonts w:ascii="宋体" w:hAnsi="宋体" w:cs="仿宋_GB2312"/>
          <w:color w:val="000000"/>
          <w:kern w:val="0"/>
          <w:sz w:val="28"/>
          <w:szCs w:val="28"/>
        </w:rPr>
      </w:pPr>
      <w:r>
        <w:rPr>
          <w:rFonts w:ascii="宋体" w:hAnsi="宋体" w:cs="仿宋_GB2312" w:hint="eastAsia"/>
          <w:color w:val="000000"/>
          <w:kern w:val="0"/>
          <w:sz w:val="28"/>
          <w:szCs w:val="28"/>
        </w:rPr>
        <w:t>法律法规或监管部门不禁止且不限制英大信托</w:t>
      </w:r>
      <w:r w:rsidRPr="00783EC7">
        <w:rPr>
          <w:rFonts w:ascii="宋体" w:hAnsi="宋体" w:cs="仿宋_GB2312" w:hint="eastAsia"/>
          <w:color w:val="000000"/>
          <w:kern w:val="0"/>
          <w:sz w:val="28"/>
          <w:szCs w:val="28"/>
        </w:rPr>
        <w:t>向</w:t>
      </w:r>
      <w:r>
        <w:rPr>
          <w:rFonts w:ascii="宋体" w:hAnsi="宋体" w:cs="仿宋_GB2312" w:hint="eastAsia"/>
          <w:color w:val="000000"/>
          <w:kern w:val="0"/>
          <w:sz w:val="28"/>
          <w:szCs w:val="28"/>
        </w:rPr>
        <w:t>金元</w:t>
      </w:r>
      <w:proofErr w:type="gramStart"/>
      <w:r>
        <w:rPr>
          <w:rFonts w:ascii="宋体" w:hAnsi="宋体" w:cs="仿宋_GB2312" w:hint="eastAsia"/>
          <w:color w:val="000000"/>
          <w:kern w:val="0"/>
          <w:sz w:val="28"/>
          <w:szCs w:val="28"/>
        </w:rPr>
        <w:t>百利</w:t>
      </w:r>
      <w:r w:rsidRPr="00783EC7">
        <w:rPr>
          <w:rFonts w:ascii="宋体" w:hAnsi="宋体" w:cs="仿宋_GB2312" w:hint="eastAsia"/>
          <w:color w:val="000000"/>
          <w:kern w:val="0"/>
          <w:sz w:val="28"/>
          <w:szCs w:val="28"/>
        </w:rPr>
        <w:t>受让</w:t>
      </w:r>
      <w:proofErr w:type="gramEnd"/>
      <w:r w:rsidRPr="00783EC7">
        <w:rPr>
          <w:rFonts w:ascii="宋体" w:hAnsi="宋体" w:cs="仿宋_GB2312" w:hint="eastAsia"/>
          <w:color w:val="000000"/>
          <w:kern w:val="0"/>
          <w:sz w:val="28"/>
          <w:szCs w:val="28"/>
        </w:rPr>
        <w:t>债权收益权。</w:t>
      </w:r>
    </w:p>
    <w:p w:rsidR="00783EC7" w:rsidRPr="00783EC7" w:rsidRDefault="00783EC7" w:rsidP="00783EC7">
      <w:pPr>
        <w:spacing w:line="540" w:lineRule="exact"/>
        <w:ind w:firstLineChars="200" w:firstLine="560"/>
        <w:rPr>
          <w:rFonts w:ascii="宋体" w:hAnsi="宋体" w:cs="仿宋_GB2312"/>
          <w:color w:val="000000"/>
          <w:kern w:val="0"/>
          <w:sz w:val="28"/>
          <w:szCs w:val="28"/>
        </w:rPr>
      </w:pPr>
      <w:r>
        <w:rPr>
          <w:rFonts w:ascii="宋体" w:hAnsi="宋体" w:cs="仿宋_GB2312" w:hint="eastAsia"/>
          <w:color w:val="000000"/>
          <w:kern w:val="0"/>
          <w:sz w:val="28"/>
          <w:szCs w:val="28"/>
        </w:rPr>
        <w:t>生效时间自英大信托将</w:t>
      </w:r>
      <w:r>
        <w:rPr>
          <w:rFonts w:ascii="宋体" w:hAnsi="宋体" w:cs="仿宋_GB2312"/>
          <w:color w:val="000000"/>
          <w:kern w:val="0"/>
          <w:sz w:val="28"/>
          <w:szCs w:val="28"/>
        </w:rPr>
        <w:t>13.2</w:t>
      </w:r>
      <w:r w:rsidRPr="00783EC7">
        <w:rPr>
          <w:rFonts w:ascii="宋体" w:hAnsi="宋体" w:cs="仿宋_GB2312" w:hint="eastAsia"/>
          <w:color w:val="000000"/>
          <w:kern w:val="0"/>
          <w:sz w:val="28"/>
          <w:szCs w:val="28"/>
        </w:rPr>
        <w:t>亿元转让价款支付至转让方（即</w:t>
      </w:r>
      <w:proofErr w:type="gramStart"/>
      <w:r w:rsidRPr="00783EC7">
        <w:rPr>
          <w:rFonts w:ascii="宋体" w:hAnsi="宋体" w:cs="仿宋_GB2312" w:hint="eastAsia"/>
          <w:color w:val="000000"/>
          <w:kern w:val="0"/>
          <w:sz w:val="28"/>
          <w:szCs w:val="28"/>
        </w:rPr>
        <w:t>金元惠理共赢</w:t>
      </w:r>
      <w:proofErr w:type="gramEnd"/>
      <w:r w:rsidRPr="00783EC7">
        <w:rPr>
          <w:rFonts w:ascii="宋体" w:hAnsi="宋体" w:cs="仿宋_GB2312" w:hint="eastAsia"/>
          <w:color w:val="000000"/>
          <w:kern w:val="0"/>
          <w:sz w:val="28"/>
          <w:szCs w:val="28"/>
        </w:rPr>
        <w:t>11</w:t>
      </w:r>
      <w:r>
        <w:rPr>
          <w:rFonts w:ascii="宋体" w:hAnsi="宋体" w:cs="仿宋_GB2312" w:hint="eastAsia"/>
          <w:color w:val="000000"/>
          <w:kern w:val="0"/>
          <w:sz w:val="28"/>
          <w:szCs w:val="28"/>
        </w:rPr>
        <w:t>号专项资产管理计划）的托管银行账户起，</w:t>
      </w:r>
      <w:r w:rsidRPr="00783EC7">
        <w:rPr>
          <w:rFonts w:ascii="宋体" w:hAnsi="宋体" w:cs="仿宋_GB2312" w:hint="eastAsia"/>
          <w:color w:val="000000"/>
          <w:kern w:val="0"/>
          <w:sz w:val="28"/>
          <w:szCs w:val="28"/>
        </w:rPr>
        <w:t>直至</w:t>
      </w:r>
      <w:proofErr w:type="gramStart"/>
      <w:r w:rsidR="00AC0643" w:rsidRPr="00AC0643">
        <w:rPr>
          <w:rFonts w:ascii="宋体" w:hAnsi="宋体" w:cs="仿宋_GB2312" w:hint="eastAsia"/>
          <w:color w:val="000000"/>
          <w:kern w:val="0"/>
          <w:sz w:val="28"/>
          <w:szCs w:val="28"/>
        </w:rPr>
        <w:t>金元惠理共赢</w:t>
      </w:r>
      <w:proofErr w:type="gramEnd"/>
      <w:r w:rsidR="00AC0643" w:rsidRPr="00AC0643">
        <w:rPr>
          <w:rFonts w:ascii="宋体" w:hAnsi="宋体" w:cs="仿宋_GB2312" w:hint="eastAsia"/>
          <w:color w:val="000000"/>
          <w:kern w:val="0"/>
          <w:sz w:val="28"/>
          <w:szCs w:val="28"/>
        </w:rPr>
        <w:t>11</w:t>
      </w:r>
      <w:r w:rsidR="00AC0643">
        <w:rPr>
          <w:rFonts w:ascii="宋体" w:hAnsi="宋体" w:cs="仿宋_GB2312" w:hint="eastAsia"/>
          <w:color w:val="000000"/>
          <w:kern w:val="0"/>
          <w:sz w:val="28"/>
          <w:szCs w:val="28"/>
        </w:rPr>
        <w:t>号专项资产管理计划或其转让的收益权对应的信贷资产</w:t>
      </w:r>
      <w:r w:rsidR="00AC0643" w:rsidRPr="00AC0643">
        <w:rPr>
          <w:rFonts w:ascii="宋体" w:hAnsi="宋体" w:cs="仿宋_GB2312" w:hint="eastAsia"/>
          <w:color w:val="000000"/>
          <w:kern w:val="0"/>
          <w:sz w:val="28"/>
          <w:szCs w:val="28"/>
        </w:rPr>
        <w:t>终止</w:t>
      </w:r>
      <w:r w:rsidR="00AC0643">
        <w:rPr>
          <w:rFonts w:ascii="宋体" w:hAnsi="宋体" w:cs="仿宋_GB2312" w:hint="eastAsia"/>
          <w:color w:val="000000"/>
          <w:kern w:val="0"/>
          <w:sz w:val="28"/>
          <w:szCs w:val="28"/>
        </w:rPr>
        <w:t>。</w:t>
      </w:r>
    </w:p>
    <w:p w:rsidR="00351F70" w:rsidRPr="004557DA" w:rsidRDefault="00351F70" w:rsidP="00351F70">
      <w:pPr>
        <w:pStyle w:val="a4"/>
        <w:numPr>
          <w:ilvl w:val="0"/>
          <w:numId w:val="1"/>
        </w:numPr>
        <w:autoSpaceDE w:val="0"/>
        <w:autoSpaceDN w:val="0"/>
        <w:adjustRightInd w:val="0"/>
        <w:ind w:firstLineChars="0"/>
        <w:jc w:val="left"/>
        <w:rPr>
          <w:rFonts w:ascii="宋体" w:hAnsi="宋体" w:cs="仿宋_GB2312"/>
          <w:color w:val="000000"/>
          <w:kern w:val="0"/>
          <w:sz w:val="28"/>
          <w:szCs w:val="28"/>
        </w:rPr>
      </w:pPr>
      <w:r w:rsidRPr="004557DA">
        <w:rPr>
          <w:rFonts w:ascii="宋体" w:hAnsi="宋体" w:cs="仿宋_GB2312" w:hint="eastAsia"/>
          <w:color w:val="000000"/>
          <w:kern w:val="0"/>
          <w:sz w:val="28"/>
          <w:szCs w:val="28"/>
        </w:rPr>
        <w:t>交易</w:t>
      </w:r>
      <w:r>
        <w:rPr>
          <w:rFonts w:ascii="宋体" w:hAnsi="宋体" w:cs="仿宋_GB2312" w:hint="eastAsia"/>
          <w:color w:val="000000"/>
          <w:kern w:val="0"/>
          <w:sz w:val="28"/>
          <w:szCs w:val="28"/>
        </w:rPr>
        <w:t>决策及审议情况</w:t>
      </w:r>
    </w:p>
    <w:p w:rsidR="00351F70" w:rsidRDefault="00351F70" w:rsidP="00351F70">
      <w:pPr>
        <w:pStyle w:val="a4"/>
        <w:numPr>
          <w:ilvl w:val="0"/>
          <w:numId w:val="6"/>
        </w:numPr>
        <w:autoSpaceDE w:val="0"/>
        <w:autoSpaceDN w:val="0"/>
        <w:adjustRightInd w:val="0"/>
        <w:ind w:firstLineChars="0"/>
        <w:jc w:val="left"/>
        <w:rPr>
          <w:rFonts w:ascii="宋体" w:hAnsi="宋体" w:cs="仿宋_GB2312"/>
          <w:color w:val="000000"/>
          <w:kern w:val="0"/>
          <w:sz w:val="28"/>
          <w:szCs w:val="28"/>
        </w:rPr>
      </w:pPr>
      <w:r>
        <w:rPr>
          <w:rFonts w:ascii="宋体" w:hAnsi="宋体" w:cs="仿宋_GB2312" w:hint="eastAsia"/>
          <w:color w:val="000000"/>
          <w:kern w:val="0"/>
          <w:sz w:val="28"/>
          <w:szCs w:val="28"/>
        </w:rPr>
        <w:t>决策的机构、时间、结论</w:t>
      </w:r>
    </w:p>
    <w:p w:rsidR="00FE217D" w:rsidRPr="00FE217D" w:rsidRDefault="00FE217D" w:rsidP="00FE217D">
      <w:pPr>
        <w:spacing w:line="540" w:lineRule="exact"/>
        <w:ind w:firstLineChars="200" w:firstLine="560"/>
        <w:rPr>
          <w:rFonts w:ascii="宋体" w:hAnsi="宋体" w:cs="仿宋_GB2312"/>
          <w:color w:val="000000"/>
          <w:kern w:val="0"/>
          <w:sz w:val="28"/>
          <w:szCs w:val="28"/>
        </w:rPr>
      </w:pPr>
      <w:r w:rsidRPr="00FE217D">
        <w:rPr>
          <w:rFonts w:ascii="宋体" w:hAnsi="宋体" w:cs="仿宋_GB2312" w:hint="eastAsia"/>
          <w:color w:val="000000"/>
          <w:kern w:val="0"/>
          <w:sz w:val="28"/>
          <w:szCs w:val="28"/>
        </w:rPr>
        <w:t>根据《中华联合财产保险股份有限公司关联交易管理办法（2014年修订）》、《中华联合财产保险股份有限公司授权管理暂行办法》，关联交易由</w:t>
      </w:r>
      <w:r w:rsidR="00D45CD3">
        <w:rPr>
          <w:rFonts w:ascii="宋体" w:hAnsi="宋体" w:cs="仿宋_GB2312" w:hint="eastAsia"/>
          <w:color w:val="000000"/>
          <w:kern w:val="0"/>
          <w:sz w:val="28"/>
          <w:szCs w:val="28"/>
        </w:rPr>
        <w:t>本公司</w:t>
      </w:r>
      <w:r w:rsidR="00951333">
        <w:rPr>
          <w:rFonts w:ascii="宋体" w:hAnsi="宋体" w:cs="仿宋_GB2312" w:hint="eastAsia"/>
          <w:color w:val="000000"/>
          <w:kern w:val="0"/>
          <w:sz w:val="28"/>
          <w:szCs w:val="28"/>
        </w:rPr>
        <w:t>股东会授权</w:t>
      </w:r>
      <w:r w:rsidRPr="00FE217D">
        <w:rPr>
          <w:rFonts w:ascii="宋体" w:hAnsi="宋体" w:cs="仿宋_GB2312" w:hint="eastAsia"/>
          <w:color w:val="000000"/>
          <w:kern w:val="0"/>
          <w:sz w:val="28"/>
          <w:szCs w:val="28"/>
        </w:rPr>
        <w:t>董事会审批。</w:t>
      </w:r>
    </w:p>
    <w:p w:rsidR="00FE217D" w:rsidRPr="00FE217D" w:rsidRDefault="00FE217D" w:rsidP="00FE217D">
      <w:pPr>
        <w:spacing w:line="540" w:lineRule="exact"/>
        <w:ind w:firstLineChars="200" w:firstLine="560"/>
        <w:rPr>
          <w:rFonts w:ascii="宋体" w:hAnsi="宋体" w:cs="仿宋_GB2312"/>
          <w:color w:val="000000"/>
          <w:kern w:val="0"/>
          <w:sz w:val="28"/>
          <w:szCs w:val="28"/>
        </w:rPr>
      </w:pPr>
      <w:r w:rsidRPr="00FE217D">
        <w:rPr>
          <w:rFonts w:ascii="宋体" w:hAnsi="宋体" w:cs="仿宋_GB2312" w:hint="eastAsia"/>
          <w:color w:val="000000"/>
          <w:kern w:val="0"/>
          <w:sz w:val="28"/>
          <w:szCs w:val="28"/>
        </w:rPr>
        <w:t>2014年</w:t>
      </w:r>
      <w:r w:rsidR="00951333">
        <w:rPr>
          <w:rFonts w:ascii="宋体" w:hAnsi="宋体" w:cs="仿宋_GB2312" w:hint="eastAsia"/>
          <w:color w:val="000000"/>
          <w:kern w:val="0"/>
          <w:sz w:val="28"/>
          <w:szCs w:val="28"/>
        </w:rPr>
        <w:t>8</w:t>
      </w:r>
      <w:r w:rsidRPr="00FE217D">
        <w:rPr>
          <w:rFonts w:ascii="宋体" w:hAnsi="宋体" w:cs="仿宋_GB2312" w:hint="eastAsia"/>
          <w:color w:val="000000"/>
          <w:kern w:val="0"/>
          <w:sz w:val="28"/>
          <w:szCs w:val="28"/>
        </w:rPr>
        <w:t>月</w:t>
      </w:r>
      <w:r w:rsidR="00951333">
        <w:rPr>
          <w:rFonts w:ascii="宋体" w:hAnsi="宋体" w:cs="仿宋_GB2312" w:hint="eastAsia"/>
          <w:color w:val="000000"/>
          <w:kern w:val="0"/>
          <w:sz w:val="28"/>
          <w:szCs w:val="28"/>
        </w:rPr>
        <w:t>13</w:t>
      </w:r>
      <w:r w:rsidRPr="00FE217D">
        <w:rPr>
          <w:rFonts w:ascii="宋体" w:hAnsi="宋体" w:cs="仿宋_GB2312" w:hint="eastAsia"/>
          <w:color w:val="000000"/>
          <w:kern w:val="0"/>
          <w:sz w:val="28"/>
          <w:szCs w:val="28"/>
        </w:rPr>
        <w:t>日，</w:t>
      </w:r>
      <w:r w:rsidR="00D45CD3">
        <w:rPr>
          <w:rFonts w:ascii="宋体" w:hAnsi="宋体" w:cs="仿宋_GB2312" w:hint="eastAsia"/>
          <w:color w:val="000000"/>
          <w:kern w:val="0"/>
          <w:sz w:val="28"/>
          <w:szCs w:val="28"/>
        </w:rPr>
        <w:t>本公司</w:t>
      </w:r>
      <w:r w:rsidR="00DA3915">
        <w:rPr>
          <w:rFonts w:ascii="宋体" w:hAnsi="宋体" w:cs="仿宋_GB2312" w:hint="eastAsia"/>
          <w:color w:val="000000"/>
          <w:kern w:val="0"/>
          <w:sz w:val="28"/>
          <w:szCs w:val="28"/>
        </w:rPr>
        <w:t>第三届董事会</w:t>
      </w:r>
      <w:r w:rsidRPr="00FE217D">
        <w:rPr>
          <w:rFonts w:ascii="宋体" w:hAnsi="宋体" w:cs="仿宋_GB2312" w:hint="eastAsia"/>
          <w:color w:val="000000"/>
          <w:kern w:val="0"/>
          <w:sz w:val="28"/>
          <w:szCs w:val="28"/>
        </w:rPr>
        <w:t>第</w:t>
      </w:r>
      <w:r w:rsidR="00DA3915">
        <w:rPr>
          <w:rFonts w:ascii="宋体" w:hAnsi="宋体" w:cs="仿宋_GB2312" w:hint="eastAsia"/>
          <w:color w:val="000000"/>
          <w:kern w:val="0"/>
          <w:sz w:val="28"/>
          <w:szCs w:val="28"/>
        </w:rPr>
        <w:t>12</w:t>
      </w:r>
      <w:r w:rsidRPr="00FE217D">
        <w:rPr>
          <w:rFonts w:ascii="宋体" w:hAnsi="宋体" w:cs="仿宋_GB2312" w:hint="eastAsia"/>
          <w:color w:val="000000"/>
          <w:kern w:val="0"/>
          <w:sz w:val="28"/>
          <w:szCs w:val="28"/>
        </w:rPr>
        <w:t>次会议同意投资</w:t>
      </w:r>
      <w:r w:rsidR="00D45CD3">
        <w:rPr>
          <w:rFonts w:ascii="宋体" w:hAnsi="宋体" w:cs="仿宋_GB2312" w:hint="eastAsia"/>
          <w:color w:val="000000"/>
          <w:kern w:val="0"/>
          <w:sz w:val="28"/>
          <w:szCs w:val="28"/>
        </w:rPr>
        <w:t>本</w:t>
      </w:r>
      <w:r w:rsidRPr="00FE217D">
        <w:rPr>
          <w:rFonts w:ascii="宋体" w:hAnsi="宋体" w:cs="仿宋_GB2312" w:hint="eastAsia"/>
          <w:color w:val="000000"/>
          <w:kern w:val="0"/>
          <w:sz w:val="28"/>
          <w:szCs w:val="28"/>
        </w:rPr>
        <w:t>信托计划，投资金额为不超过</w:t>
      </w:r>
      <w:r w:rsidR="00260274">
        <w:rPr>
          <w:rFonts w:ascii="宋体" w:hAnsi="宋体" w:cs="仿宋_GB2312"/>
          <w:color w:val="000000"/>
          <w:kern w:val="0"/>
          <w:sz w:val="28"/>
          <w:szCs w:val="28"/>
        </w:rPr>
        <w:t>13</w:t>
      </w:r>
      <w:r w:rsidR="00DA3915">
        <w:rPr>
          <w:rFonts w:ascii="宋体" w:hAnsi="宋体" w:cs="仿宋_GB2312" w:hint="eastAsia"/>
          <w:color w:val="000000"/>
          <w:kern w:val="0"/>
          <w:sz w:val="28"/>
          <w:szCs w:val="28"/>
        </w:rPr>
        <w:t>亿</w:t>
      </w:r>
      <w:r w:rsidRPr="00FE217D">
        <w:rPr>
          <w:rFonts w:ascii="宋体" w:hAnsi="宋体" w:cs="仿宋_GB2312" w:hint="eastAsia"/>
          <w:color w:val="000000"/>
          <w:kern w:val="0"/>
          <w:sz w:val="28"/>
          <w:szCs w:val="28"/>
        </w:rPr>
        <w:t>元，期限为</w:t>
      </w:r>
      <w:r w:rsidR="00DA3915">
        <w:rPr>
          <w:rFonts w:ascii="宋体" w:hAnsi="宋体" w:cs="仿宋_GB2312" w:hint="eastAsia"/>
          <w:color w:val="000000"/>
          <w:kern w:val="0"/>
          <w:sz w:val="28"/>
          <w:szCs w:val="28"/>
        </w:rPr>
        <w:t>1</w:t>
      </w:r>
      <w:r w:rsidR="00260274">
        <w:rPr>
          <w:rFonts w:ascii="宋体" w:hAnsi="宋体" w:cs="仿宋_GB2312"/>
          <w:color w:val="000000"/>
          <w:kern w:val="0"/>
          <w:sz w:val="28"/>
          <w:szCs w:val="28"/>
        </w:rPr>
        <w:t>8</w:t>
      </w:r>
      <w:r w:rsidR="00DA3915">
        <w:rPr>
          <w:rFonts w:ascii="宋体" w:hAnsi="宋体" w:cs="仿宋_GB2312" w:hint="eastAsia"/>
          <w:color w:val="000000"/>
          <w:kern w:val="0"/>
          <w:sz w:val="28"/>
          <w:szCs w:val="28"/>
        </w:rPr>
        <w:t>个月</w:t>
      </w:r>
      <w:r w:rsidRPr="00FE217D">
        <w:rPr>
          <w:rFonts w:ascii="宋体" w:hAnsi="宋体" w:cs="仿宋_GB2312"/>
          <w:color w:val="000000"/>
          <w:kern w:val="0"/>
          <w:sz w:val="28"/>
          <w:szCs w:val="28"/>
        </w:rPr>
        <w:t>，</w:t>
      </w:r>
      <w:r w:rsidR="00DA3915">
        <w:rPr>
          <w:rFonts w:ascii="宋体" w:hAnsi="宋体" w:cs="仿宋_GB2312" w:hint="eastAsia"/>
          <w:color w:val="000000"/>
          <w:kern w:val="0"/>
          <w:sz w:val="28"/>
          <w:szCs w:val="28"/>
        </w:rPr>
        <w:t>预期</w:t>
      </w:r>
      <w:r w:rsidRPr="00FE217D">
        <w:rPr>
          <w:rFonts w:ascii="宋体" w:hAnsi="宋体" w:cs="仿宋_GB2312"/>
          <w:color w:val="000000"/>
          <w:kern w:val="0"/>
          <w:sz w:val="28"/>
          <w:szCs w:val="28"/>
        </w:rPr>
        <w:t>收益</w:t>
      </w:r>
      <w:r w:rsidRPr="00FE217D">
        <w:rPr>
          <w:rFonts w:ascii="宋体" w:hAnsi="宋体" w:cs="仿宋_GB2312"/>
          <w:color w:val="000000"/>
          <w:kern w:val="0"/>
          <w:sz w:val="28"/>
          <w:szCs w:val="28"/>
        </w:rPr>
        <w:lastRenderedPageBreak/>
        <w:t>率为</w:t>
      </w:r>
      <w:r w:rsidR="00260274">
        <w:rPr>
          <w:rFonts w:ascii="宋体" w:hAnsi="宋体" w:cs="仿宋_GB2312"/>
          <w:color w:val="000000"/>
          <w:kern w:val="0"/>
          <w:sz w:val="28"/>
          <w:szCs w:val="28"/>
        </w:rPr>
        <w:t>9.2</w:t>
      </w:r>
      <w:r w:rsidRPr="00FE217D">
        <w:rPr>
          <w:rFonts w:ascii="宋体" w:hAnsi="宋体" w:cs="仿宋_GB2312"/>
          <w:color w:val="000000"/>
          <w:kern w:val="0"/>
          <w:sz w:val="28"/>
          <w:szCs w:val="28"/>
        </w:rPr>
        <w:t>%。</w:t>
      </w:r>
    </w:p>
    <w:p w:rsidR="00351F70" w:rsidRPr="00BA3D0B" w:rsidRDefault="00351F70" w:rsidP="00351F70">
      <w:pPr>
        <w:pStyle w:val="a4"/>
        <w:numPr>
          <w:ilvl w:val="0"/>
          <w:numId w:val="6"/>
        </w:numPr>
        <w:autoSpaceDE w:val="0"/>
        <w:autoSpaceDN w:val="0"/>
        <w:adjustRightInd w:val="0"/>
        <w:ind w:firstLineChars="0"/>
        <w:jc w:val="left"/>
        <w:rPr>
          <w:rFonts w:ascii="宋体" w:hAnsi="宋体" w:cs="仿宋_GB2312"/>
          <w:color w:val="000000"/>
          <w:kern w:val="0"/>
          <w:sz w:val="28"/>
          <w:szCs w:val="28"/>
        </w:rPr>
      </w:pPr>
      <w:r w:rsidRPr="00BA3D0B">
        <w:rPr>
          <w:rFonts w:ascii="宋体" w:hAnsi="宋体" w:cs="仿宋_GB2312" w:hint="eastAsia"/>
          <w:color w:val="000000"/>
          <w:kern w:val="0"/>
          <w:sz w:val="28"/>
          <w:szCs w:val="28"/>
        </w:rPr>
        <w:t>审议的方式和过程</w:t>
      </w:r>
    </w:p>
    <w:p w:rsidR="00645920" w:rsidRDefault="00D45CD3" w:rsidP="00A23AB0">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本公司</w:t>
      </w:r>
      <w:r w:rsidR="0024345E">
        <w:rPr>
          <w:rFonts w:ascii="宋体" w:hAnsi="宋体" w:cs="仿宋_GB2312" w:hint="eastAsia"/>
          <w:color w:val="000000"/>
          <w:kern w:val="0"/>
          <w:sz w:val="28"/>
          <w:szCs w:val="28"/>
        </w:rPr>
        <w:t>第三届董事会第12次会议于</w:t>
      </w:r>
      <w:r w:rsidR="00C957CE" w:rsidRPr="00FE217D">
        <w:rPr>
          <w:rFonts w:ascii="宋体" w:hAnsi="宋体" w:cs="仿宋_GB2312" w:hint="eastAsia"/>
          <w:color w:val="000000"/>
          <w:kern w:val="0"/>
          <w:sz w:val="28"/>
          <w:szCs w:val="28"/>
        </w:rPr>
        <w:t>2014年</w:t>
      </w:r>
      <w:r w:rsidR="0024345E">
        <w:rPr>
          <w:rFonts w:ascii="宋体" w:hAnsi="宋体" w:cs="仿宋_GB2312" w:hint="eastAsia"/>
          <w:color w:val="000000"/>
          <w:kern w:val="0"/>
          <w:sz w:val="28"/>
          <w:szCs w:val="28"/>
        </w:rPr>
        <w:t>8</w:t>
      </w:r>
      <w:r w:rsidR="00C957CE" w:rsidRPr="00FE217D">
        <w:rPr>
          <w:rFonts w:ascii="宋体" w:hAnsi="宋体" w:cs="仿宋_GB2312" w:hint="eastAsia"/>
          <w:color w:val="000000"/>
          <w:kern w:val="0"/>
          <w:sz w:val="28"/>
          <w:szCs w:val="28"/>
        </w:rPr>
        <w:t>月</w:t>
      </w:r>
      <w:r w:rsidR="0024345E">
        <w:rPr>
          <w:rFonts w:ascii="宋体" w:hAnsi="宋体" w:cs="仿宋_GB2312" w:hint="eastAsia"/>
          <w:color w:val="000000"/>
          <w:kern w:val="0"/>
          <w:sz w:val="28"/>
          <w:szCs w:val="28"/>
        </w:rPr>
        <w:t>13日在北京市西城区丰盛胡同20号丰銘国际大厦B座10层召开。</w:t>
      </w:r>
      <w:r w:rsidR="00C957CE" w:rsidRPr="00FE217D">
        <w:rPr>
          <w:rFonts w:ascii="宋体" w:hAnsi="宋体" w:cs="仿宋_GB2312" w:hint="eastAsia"/>
          <w:color w:val="000000"/>
          <w:kern w:val="0"/>
          <w:sz w:val="28"/>
          <w:szCs w:val="28"/>
        </w:rPr>
        <w:t>本次会议应</w:t>
      </w:r>
      <w:r w:rsidR="0024345E">
        <w:rPr>
          <w:rFonts w:ascii="宋体" w:hAnsi="宋体" w:cs="仿宋_GB2312" w:hint="eastAsia"/>
          <w:color w:val="000000"/>
          <w:kern w:val="0"/>
          <w:sz w:val="28"/>
          <w:szCs w:val="28"/>
        </w:rPr>
        <w:t>出席董事7人</w:t>
      </w:r>
      <w:r w:rsidR="00C957CE" w:rsidRPr="00FE217D">
        <w:rPr>
          <w:rFonts w:ascii="宋体" w:hAnsi="宋体" w:cs="仿宋_GB2312" w:hint="eastAsia"/>
          <w:color w:val="000000"/>
          <w:kern w:val="0"/>
          <w:sz w:val="28"/>
          <w:szCs w:val="28"/>
        </w:rPr>
        <w:t>，实到</w:t>
      </w:r>
      <w:r w:rsidR="0024345E">
        <w:rPr>
          <w:rFonts w:ascii="宋体" w:hAnsi="宋体" w:cs="仿宋_GB2312" w:hint="eastAsia"/>
          <w:color w:val="000000"/>
          <w:kern w:val="0"/>
          <w:sz w:val="28"/>
          <w:szCs w:val="28"/>
        </w:rPr>
        <w:t>董事4</w:t>
      </w:r>
      <w:r w:rsidR="00C957CE" w:rsidRPr="00FE217D">
        <w:rPr>
          <w:rFonts w:ascii="宋体" w:hAnsi="宋体" w:cs="仿宋_GB2312" w:hint="eastAsia"/>
          <w:color w:val="000000"/>
          <w:kern w:val="0"/>
          <w:sz w:val="28"/>
          <w:szCs w:val="28"/>
        </w:rPr>
        <w:t>人</w:t>
      </w:r>
      <w:r w:rsidR="0024345E">
        <w:rPr>
          <w:rFonts w:ascii="宋体" w:hAnsi="宋体" w:cs="仿宋_GB2312" w:hint="eastAsia"/>
          <w:color w:val="000000"/>
          <w:kern w:val="0"/>
          <w:sz w:val="28"/>
          <w:szCs w:val="28"/>
        </w:rPr>
        <w:t>，其中陈景耀董事委托吴国栋董事，曹军董事委托李迎春董事，宁静董事委托刘显龙董事出席会议并表决</w:t>
      </w:r>
      <w:r w:rsidR="00A23AB0">
        <w:rPr>
          <w:rFonts w:ascii="宋体" w:hAnsi="宋体" w:cs="仿宋_GB2312" w:hint="eastAsia"/>
          <w:color w:val="000000"/>
          <w:kern w:val="0"/>
          <w:sz w:val="28"/>
          <w:szCs w:val="28"/>
        </w:rPr>
        <w:t>，</w:t>
      </w:r>
      <w:r w:rsidR="00A23AB0" w:rsidRPr="00A23AB0">
        <w:rPr>
          <w:rFonts w:ascii="宋体" w:hAnsi="宋体" w:cs="仿宋_GB2312" w:hint="eastAsia"/>
          <w:color w:val="000000"/>
          <w:kern w:val="0"/>
          <w:sz w:val="28"/>
          <w:szCs w:val="28"/>
        </w:rPr>
        <w:t>3名关联董事回避表决，该议案表决结果为4票同意、0票反对、0票</w:t>
      </w:r>
      <w:bookmarkStart w:id="3" w:name="_GoBack"/>
      <w:bookmarkEnd w:id="3"/>
      <w:r w:rsidR="00A23AB0" w:rsidRPr="00A23AB0">
        <w:rPr>
          <w:rFonts w:ascii="宋体" w:hAnsi="宋体" w:cs="仿宋_GB2312" w:hint="eastAsia"/>
          <w:color w:val="000000"/>
          <w:kern w:val="0"/>
          <w:sz w:val="28"/>
          <w:szCs w:val="28"/>
        </w:rPr>
        <w:t>弃权。</w:t>
      </w:r>
      <w:r w:rsidR="00C957CE" w:rsidRPr="00FE217D">
        <w:rPr>
          <w:rFonts w:ascii="宋体" w:hAnsi="宋体" w:cs="仿宋_GB2312" w:hint="eastAsia"/>
          <w:color w:val="000000"/>
          <w:kern w:val="0"/>
          <w:sz w:val="28"/>
          <w:szCs w:val="28"/>
        </w:rPr>
        <w:t>会议</w:t>
      </w:r>
      <w:r w:rsidR="00645920">
        <w:rPr>
          <w:rFonts w:ascii="宋体" w:hAnsi="宋体" w:cs="仿宋_GB2312" w:hint="eastAsia"/>
          <w:color w:val="000000"/>
          <w:kern w:val="0"/>
          <w:sz w:val="28"/>
          <w:szCs w:val="28"/>
        </w:rPr>
        <w:t>审议通过《关于中华财险投资英大信托-</w:t>
      </w:r>
      <w:r w:rsidR="00260274">
        <w:rPr>
          <w:rFonts w:ascii="宋体" w:hAnsi="宋体" w:cs="仿宋_GB2312" w:hint="eastAsia"/>
          <w:color w:val="000000"/>
          <w:kern w:val="0"/>
          <w:sz w:val="28"/>
          <w:szCs w:val="28"/>
        </w:rPr>
        <w:t>金惠</w:t>
      </w:r>
      <w:r w:rsidR="00645920">
        <w:rPr>
          <w:rFonts w:ascii="宋体" w:hAnsi="宋体" w:cs="仿宋_GB2312" w:hint="eastAsia"/>
          <w:color w:val="000000"/>
          <w:kern w:val="0"/>
          <w:sz w:val="28"/>
          <w:szCs w:val="28"/>
        </w:rPr>
        <w:t>1</w:t>
      </w:r>
      <w:r w:rsidR="00260274">
        <w:rPr>
          <w:rFonts w:ascii="宋体" w:hAnsi="宋体" w:cs="仿宋_GB2312" w:hint="eastAsia"/>
          <w:color w:val="000000"/>
          <w:kern w:val="0"/>
          <w:sz w:val="28"/>
          <w:szCs w:val="28"/>
        </w:rPr>
        <w:t>号</w:t>
      </w:r>
      <w:r w:rsidR="00324750">
        <w:rPr>
          <w:rFonts w:ascii="宋体" w:hAnsi="宋体" w:cs="仿宋_GB2312" w:hint="eastAsia"/>
          <w:color w:val="000000"/>
          <w:kern w:val="0"/>
          <w:sz w:val="28"/>
          <w:szCs w:val="28"/>
        </w:rPr>
        <w:t>集合资金信托计划</w:t>
      </w:r>
      <w:r w:rsidR="00645920">
        <w:rPr>
          <w:rFonts w:ascii="宋体" w:hAnsi="宋体" w:cs="仿宋_GB2312" w:hint="eastAsia"/>
          <w:color w:val="000000"/>
          <w:kern w:val="0"/>
          <w:sz w:val="28"/>
          <w:szCs w:val="28"/>
        </w:rPr>
        <w:t>的议案》，并形成如下决议：</w:t>
      </w:r>
    </w:p>
    <w:p w:rsidR="00C957CE" w:rsidRDefault="00645920" w:rsidP="00FE217D">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同</w:t>
      </w:r>
      <w:r w:rsidR="00260274">
        <w:rPr>
          <w:rFonts w:ascii="宋体" w:hAnsi="宋体" w:cs="仿宋_GB2312" w:hint="eastAsia"/>
          <w:color w:val="000000"/>
          <w:kern w:val="0"/>
          <w:sz w:val="28"/>
          <w:szCs w:val="28"/>
        </w:rPr>
        <w:t>意</w:t>
      </w:r>
      <w:r>
        <w:rPr>
          <w:rFonts w:ascii="宋体" w:hAnsi="宋体" w:cs="仿宋_GB2312" w:hint="eastAsia"/>
          <w:color w:val="000000"/>
          <w:kern w:val="0"/>
          <w:sz w:val="28"/>
          <w:szCs w:val="28"/>
        </w:rPr>
        <w:t>《关于中华财险投资英大信托-</w:t>
      </w:r>
      <w:r w:rsidR="00260274">
        <w:rPr>
          <w:rFonts w:ascii="宋体" w:hAnsi="宋体" w:cs="仿宋_GB2312" w:hint="eastAsia"/>
          <w:color w:val="000000"/>
          <w:kern w:val="0"/>
          <w:sz w:val="28"/>
          <w:szCs w:val="28"/>
        </w:rPr>
        <w:t>金惠1号</w:t>
      </w:r>
      <w:r w:rsidR="00324750">
        <w:rPr>
          <w:rFonts w:ascii="宋体" w:hAnsi="宋体" w:cs="仿宋_GB2312" w:hint="eastAsia"/>
          <w:color w:val="000000"/>
          <w:kern w:val="0"/>
          <w:sz w:val="28"/>
          <w:szCs w:val="28"/>
        </w:rPr>
        <w:t>集合资金信托计划</w:t>
      </w:r>
      <w:r>
        <w:rPr>
          <w:rFonts w:ascii="宋体" w:hAnsi="宋体" w:cs="仿宋_GB2312" w:hint="eastAsia"/>
          <w:color w:val="000000"/>
          <w:kern w:val="0"/>
          <w:sz w:val="28"/>
          <w:szCs w:val="28"/>
        </w:rPr>
        <w:t>的议案》</w:t>
      </w:r>
      <w:r w:rsidR="00C957CE" w:rsidRPr="00FE217D">
        <w:rPr>
          <w:rFonts w:ascii="宋体" w:hAnsi="宋体" w:cs="仿宋_GB2312"/>
          <w:color w:val="000000"/>
          <w:kern w:val="0"/>
          <w:sz w:val="28"/>
          <w:szCs w:val="28"/>
        </w:rPr>
        <w:t>。</w:t>
      </w:r>
    </w:p>
    <w:p w:rsidR="00351F70" w:rsidRDefault="00351F70" w:rsidP="00351F70">
      <w:pPr>
        <w:pStyle w:val="a4"/>
        <w:numPr>
          <w:ilvl w:val="0"/>
          <w:numId w:val="1"/>
        </w:numPr>
        <w:autoSpaceDE w:val="0"/>
        <w:autoSpaceDN w:val="0"/>
        <w:adjustRightInd w:val="0"/>
        <w:ind w:firstLineChars="0"/>
        <w:jc w:val="left"/>
        <w:rPr>
          <w:rFonts w:ascii="宋体" w:hAnsi="宋体" w:cs="仿宋_GB2312"/>
          <w:color w:val="000000"/>
          <w:kern w:val="0"/>
          <w:sz w:val="28"/>
          <w:szCs w:val="28"/>
        </w:rPr>
      </w:pPr>
      <w:r w:rsidRPr="00B743D2">
        <w:rPr>
          <w:rFonts w:ascii="宋体" w:hAnsi="宋体" w:cs="仿宋_GB2312" w:hint="eastAsia"/>
          <w:color w:val="000000"/>
          <w:kern w:val="0"/>
          <w:sz w:val="28"/>
          <w:szCs w:val="28"/>
        </w:rPr>
        <w:t>其他需要披露的信息</w:t>
      </w:r>
    </w:p>
    <w:p w:rsidR="00A23AB0" w:rsidRPr="00A23AB0" w:rsidRDefault="00A23AB0" w:rsidP="00A23AB0">
      <w:pPr>
        <w:autoSpaceDE w:val="0"/>
        <w:autoSpaceDN w:val="0"/>
        <w:adjustRightInd w:val="0"/>
        <w:ind w:left="560"/>
        <w:jc w:val="left"/>
        <w:rPr>
          <w:rFonts w:ascii="宋体" w:hAnsi="宋体" w:cs="仿宋_GB2312"/>
          <w:color w:val="000000"/>
          <w:kern w:val="0"/>
          <w:sz w:val="28"/>
          <w:szCs w:val="28"/>
        </w:rPr>
      </w:pPr>
      <w:r>
        <w:rPr>
          <w:rFonts w:ascii="宋体" w:hAnsi="宋体" w:cs="仿宋_GB2312" w:hint="eastAsia"/>
          <w:color w:val="000000"/>
          <w:kern w:val="0"/>
          <w:sz w:val="28"/>
          <w:szCs w:val="28"/>
        </w:rPr>
        <w:t>无。</w:t>
      </w:r>
    </w:p>
    <w:p w:rsidR="00351F70" w:rsidRDefault="00D45CD3" w:rsidP="00351F70">
      <w:pPr>
        <w:autoSpaceDE w:val="0"/>
        <w:autoSpaceDN w:val="0"/>
        <w:adjustRightInd w:val="0"/>
        <w:ind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本</w:t>
      </w:r>
      <w:r w:rsidR="00351F70" w:rsidRPr="00B743D2">
        <w:rPr>
          <w:rFonts w:ascii="宋体" w:hAnsi="宋体" w:cs="仿宋_GB2312" w:hint="eastAsia"/>
          <w:color w:val="000000"/>
          <w:kern w:val="0"/>
          <w:sz w:val="28"/>
          <w:szCs w:val="28"/>
        </w:rPr>
        <w:t>公司承诺：已充分知晓开展此项交易的责任和风险，并对本公告所披露信息的真实性、准确性、完整性和合</w:t>
      </w:r>
      <w:proofErr w:type="gramStart"/>
      <w:r w:rsidR="00351F70" w:rsidRPr="00B743D2">
        <w:rPr>
          <w:rFonts w:ascii="宋体" w:hAnsi="宋体" w:cs="仿宋_GB2312" w:hint="eastAsia"/>
          <w:color w:val="000000"/>
          <w:kern w:val="0"/>
          <w:sz w:val="28"/>
          <w:szCs w:val="28"/>
        </w:rPr>
        <w:t>规</w:t>
      </w:r>
      <w:proofErr w:type="gramEnd"/>
      <w:r w:rsidR="00351F70" w:rsidRPr="00B743D2">
        <w:rPr>
          <w:rFonts w:ascii="宋体" w:hAnsi="宋体" w:cs="仿宋_GB2312" w:hint="eastAsia"/>
          <w:color w:val="000000"/>
          <w:kern w:val="0"/>
          <w:sz w:val="28"/>
          <w:szCs w:val="28"/>
        </w:rPr>
        <w:t>性负责，愿意接受有关方面监督。对本公告所披露信息如有异议，可以于本公告发布之日起10个工作日内，向中国保监</w:t>
      </w:r>
      <w:proofErr w:type="gramStart"/>
      <w:r w:rsidR="00351F70" w:rsidRPr="00B743D2">
        <w:rPr>
          <w:rFonts w:ascii="宋体" w:hAnsi="宋体" w:cs="仿宋_GB2312" w:hint="eastAsia"/>
          <w:color w:val="000000"/>
          <w:kern w:val="0"/>
          <w:sz w:val="28"/>
          <w:szCs w:val="28"/>
        </w:rPr>
        <w:t>会保险</w:t>
      </w:r>
      <w:proofErr w:type="gramEnd"/>
      <w:r w:rsidR="00351F70" w:rsidRPr="00B743D2">
        <w:rPr>
          <w:rFonts w:ascii="宋体" w:hAnsi="宋体" w:cs="仿宋_GB2312" w:hint="eastAsia"/>
          <w:color w:val="000000"/>
          <w:kern w:val="0"/>
          <w:sz w:val="28"/>
          <w:szCs w:val="28"/>
        </w:rPr>
        <w:t>资金运用</w:t>
      </w:r>
      <w:proofErr w:type="gramStart"/>
      <w:r w:rsidR="00351F70" w:rsidRPr="00B743D2">
        <w:rPr>
          <w:rFonts w:ascii="宋体" w:hAnsi="宋体" w:cs="仿宋_GB2312" w:hint="eastAsia"/>
          <w:color w:val="000000"/>
          <w:kern w:val="0"/>
          <w:sz w:val="28"/>
          <w:szCs w:val="28"/>
        </w:rPr>
        <w:t>监管部</w:t>
      </w:r>
      <w:proofErr w:type="gramEnd"/>
      <w:r w:rsidR="00351F70" w:rsidRPr="00B743D2">
        <w:rPr>
          <w:rFonts w:ascii="宋体" w:hAnsi="宋体" w:cs="仿宋_GB2312" w:hint="eastAsia"/>
          <w:color w:val="000000"/>
          <w:kern w:val="0"/>
          <w:sz w:val="28"/>
          <w:szCs w:val="28"/>
        </w:rPr>
        <w:t>反映。</w:t>
      </w:r>
    </w:p>
    <w:p w:rsidR="00A23AB0" w:rsidRPr="00AD5563" w:rsidRDefault="00A23AB0" w:rsidP="00351F70">
      <w:pPr>
        <w:autoSpaceDE w:val="0"/>
        <w:autoSpaceDN w:val="0"/>
        <w:adjustRightInd w:val="0"/>
        <w:ind w:firstLineChars="200" w:firstLine="560"/>
        <w:jc w:val="left"/>
        <w:rPr>
          <w:rFonts w:ascii="宋体" w:hAnsi="宋体" w:cs="仿宋_GB2312"/>
          <w:color w:val="000000"/>
          <w:kern w:val="0"/>
          <w:sz w:val="28"/>
          <w:szCs w:val="28"/>
        </w:rPr>
      </w:pPr>
    </w:p>
    <w:p w:rsidR="00351F70" w:rsidRPr="00A47132" w:rsidRDefault="00351F70" w:rsidP="00351F70">
      <w:pPr>
        <w:pStyle w:val="a3"/>
        <w:spacing w:line="520" w:lineRule="exact"/>
        <w:ind w:firstLineChars="1550" w:firstLine="4340"/>
        <w:jc w:val="both"/>
      </w:pPr>
      <w:r w:rsidRPr="005B0FF3">
        <w:rPr>
          <w:rFonts w:cs="仿宋_GB2312" w:hint="eastAsia"/>
          <w:color w:val="000000"/>
          <w:sz w:val="28"/>
          <w:szCs w:val="28"/>
        </w:rPr>
        <w:t>中华联合财产</w:t>
      </w:r>
      <w:r w:rsidRPr="005B0FF3">
        <w:rPr>
          <w:rFonts w:cs="仿宋_GB2312"/>
          <w:color w:val="000000"/>
          <w:sz w:val="28"/>
          <w:szCs w:val="28"/>
        </w:rPr>
        <w:t>保险股份有限公司</w:t>
      </w:r>
      <w:bookmarkEnd w:id="0"/>
    </w:p>
    <w:p w:rsidR="007C5973" w:rsidRPr="00351F70" w:rsidRDefault="007C5973"/>
    <w:sectPr w:rsidR="007C5973" w:rsidRPr="00351F70" w:rsidSect="00A81B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CF" w:rsidRDefault="00D479CF" w:rsidP="00324750">
      <w:r>
        <w:separator/>
      </w:r>
    </w:p>
  </w:endnote>
  <w:endnote w:type="continuationSeparator" w:id="0">
    <w:p w:rsidR="00D479CF" w:rsidRDefault="00D479CF" w:rsidP="00324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CF" w:rsidRDefault="00D479CF" w:rsidP="00324750">
      <w:r>
        <w:separator/>
      </w:r>
    </w:p>
  </w:footnote>
  <w:footnote w:type="continuationSeparator" w:id="0">
    <w:p w:rsidR="00D479CF" w:rsidRDefault="00D479CF" w:rsidP="00324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1412" w:hanging="420"/>
      </w:pPr>
      <w:rPr>
        <w:rFonts w:hint="default"/>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1">
    <w:nsid w:val="15336BC2"/>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71B2132"/>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76D57AC"/>
    <w:multiLevelType w:val="hybridMultilevel"/>
    <w:tmpl w:val="644C3516"/>
    <w:lvl w:ilvl="0" w:tplc="0ED69026">
      <w:start w:val="1"/>
      <w:numFmt w:val="chineseCountingThousand"/>
      <w:pStyle w:val="2"/>
      <w:suff w:val="nothing"/>
      <w:lvlText w:val="（%1）"/>
      <w:lvlJc w:val="left"/>
      <w:pPr>
        <w:ind w:left="0" w:firstLine="0"/>
      </w:pPr>
      <w:rPr>
        <w:rFonts w:hint="eastAsia"/>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1DE503B0"/>
    <w:multiLevelType w:val="hybridMultilevel"/>
    <w:tmpl w:val="697AE40A"/>
    <w:lvl w:ilvl="0" w:tplc="D21636F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9A148D2"/>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551843E4"/>
    <w:multiLevelType w:val="multilevel"/>
    <w:tmpl w:val="1E749A64"/>
    <w:numStyleLink w:val="4"/>
  </w:abstractNum>
  <w:abstractNum w:abstractNumId="7">
    <w:nsid w:val="58AB4F68"/>
    <w:multiLevelType w:val="hybridMultilevel"/>
    <w:tmpl w:val="2FF05208"/>
    <w:lvl w:ilvl="0" w:tplc="E944693A">
      <w:start w:val="1"/>
      <w:numFmt w:val="decimal"/>
      <w:lvlText w:val="(%1)"/>
      <w:lvlJc w:val="left"/>
      <w:pPr>
        <w:ind w:left="1680" w:hanging="360"/>
      </w:pPr>
    </w:lvl>
    <w:lvl w:ilvl="1" w:tplc="04090019">
      <w:start w:val="1"/>
      <w:numFmt w:val="lowerLetter"/>
      <w:lvlText w:val="%2)"/>
      <w:lvlJc w:val="left"/>
      <w:pPr>
        <w:ind w:left="2160" w:hanging="420"/>
      </w:pPr>
    </w:lvl>
    <w:lvl w:ilvl="2" w:tplc="0409001B">
      <w:start w:val="1"/>
      <w:numFmt w:val="lowerRoman"/>
      <w:lvlText w:val="%3."/>
      <w:lvlJc w:val="right"/>
      <w:pPr>
        <w:ind w:left="2580" w:hanging="420"/>
      </w:pPr>
    </w:lvl>
    <w:lvl w:ilvl="3" w:tplc="0409000F">
      <w:start w:val="1"/>
      <w:numFmt w:val="decimal"/>
      <w:lvlText w:val="%4."/>
      <w:lvlJc w:val="left"/>
      <w:pPr>
        <w:ind w:left="3000" w:hanging="420"/>
      </w:pPr>
    </w:lvl>
    <w:lvl w:ilvl="4" w:tplc="04090019">
      <w:start w:val="1"/>
      <w:numFmt w:val="lowerLetter"/>
      <w:lvlText w:val="%5)"/>
      <w:lvlJc w:val="left"/>
      <w:pPr>
        <w:ind w:left="3420" w:hanging="420"/>
      </w:pPr>
    </w:lvl>
    <w:lvl w:ilvl="5" w:tplc="0409001B">
      <w:start w:val="1"/>
      <w:numFmt w:val="lowerRoman"/>
      <w:lvlText w:val="%6."/>
      <w:lvlJc w:val="right"/>
      <w:pPr>
        <w:ind w:left="3840" w:hanging="420"/>
      </w:pPr>
    </w:lvl>
    <w:lvl w:ilvl="6" w:tplc="0409000F">
      <w:start w:val="1"/>
      <w:numFmt w:val="decimal"/>
      <w:lvlText w:val="%7."/>
      <w:lvlJc w:val="left"/>
      <w:pPr>
        <w:ind w:left="4260" w:hanging="420"/>
      </w:pPr>
    </w:lvl>
    <w:lvl w:ilvl="7" w:tplc="04090019">
      <w:start w:val="1"/>
      <w:numFmt w:val="lowerLetter"/>
      <w:lvlText w:val="%8)"/>
      <w:lvlJc w:val="left"/>
      <w:pPr>
        <w:ind w:left="4680" w:hanging="420"/>
      </w:pPr>
    </w:lvl>
    <w:lvl w:ilvl="8" w:tplc="0409001B">
      <w:start w:val="1"/>
      <w:numFmt w:val="lowerRoman"/>
      <w:lvlText w:val="%9."/>
      <w:lvlJc w:val="right"/>
      <w:pPr>
        <w:ind w:left="5100" w:hanging="420"/>
      </w:pPr>
    </w:lvl>
  </w:abstractNum>
  <w:abstractNum w:abstractNumId="8">
    <w:nsid w:val="64236591"/>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65B4767A"/>
    <w:multiLevelType w:val="multilevel"/>
    <w:tmpl w:val="1E749A64"/>
    <w:styleLink w:val="4"/>
    <w:lvl w:ilvl="0">
      <w:start w:val="2"/>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6F241905"/>
    <w:multiLevelType w:val="hybridMultilevel"/>
    <w:tmpl w:val="B9B85030"/>
    <w:lvl w:ilvl="0" w:tplc="CA2484E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72D05538"/>
    <w:multiLevelType w:val="hybridMultilevel"/>
    <w:tmpl w:val="262A8A3A"/>
    <w:lvl w:ilvl="0" w:tplc="34FCF104">
      <w:start w:val="1"/>
      <w:numFmt w:val="decimal"/>
      <w:pStyle w:val="3"/>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5"/>
  </w:num>
  <w:num w:numId="4">
    <w:abstractNumId w:val="2"/>
  </w:num>
  <w:num w:numId="5">
    <w:abstractNumId w:val="1"/>
  </w:num>
  <w:num w:numId="6">
    <w:abstractNumId w:val="10"/>
  </w:num>
  <w:num w:numId="7">
    <w:abstractNumId w:val="3"/>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1D16"/>
    <w:rsid w:val="0000266E"/>
    <w:rsid w:val="00003153"/>
    <w:rsid w:val="00003819"/>
    <w:rsid w:val="00003D86"/>
    <w:rsid w:val="0000416C"/>
    <w:rsid w:val="00004600"/>
    <w:rsid w:val="000047EA"/>
    <w:rsid w:val="00005DA7"/>
    <w:rsid w:val="00006868"/>
    <w:rsid w:val="00006BAB"/>
    <w:rsid w:val="00007C95"/>
    <w:rsid w:val="00007E4A"/>
    <w:rsid w:val="000105C3"/>
    <w:rsid w:val="000122E6"/>
    <w:rsid w:val="00012852"/>
    <w:rsid w:val="00012BE4"/>
    <w:rsid w:val="0001363D"/>
    <w:rsid w:val="00015CBA"/>
    <w:rsid w:val="000172D3"/>
    <w:rsid w:val="00017456"/>
    <w:rsid w:val="00017D75"/>
    <w:rsid w:val="00017F0D"/>
    <w:rsid w:val="000207E1"/>
    <w:rsid w:val="000208CE"/>
    <w:rsid w:val="00020A03"/>
    <w:rsid w:val="00021F70"/>
    <w:rsid w:val="00022749"/>
    <w:rsid w:val="00022806"/>
    <w:rsid w:val="000233E1"/>
    <w:rsid w:val="00025066"/>
    <w:rsid w:val="000252B9"/>
    <w:rsid w:val="000254DA"/>
    <w:rsid w:val="00025BC8"/>
    <w:rsid w:val="00025E9C"/>
    <w:rsid w:val="0002613E"/>
    <w:rsid w:val="000262F0"/>
    <w:rsid w:val="0003192B"/>
    <w:rsid w:val="00031C18"/>
    <w:rsid w:val="00032C54"/>
    <w:rsid w:val="00033297"/>
    <w:rsid w:val="00033564"/>
    <w:rsid w:val="000338D8"/>
    <w:rsid w:val="00033A93"/>
    <w:rsid w:val="00034444"/>
    <w:rsid w:val="00034AF6"/>
    <w:rsid w:val="0003597D"/>
    <w:rsid w:val="00036241"/>
    <w:rsid w:val="00036902"/>
    <w:rsid w:val="00036DFC"/>
    <w:rsid w:val="0004010D"/>
    <w:rsid w:val="00040791"/>
    <w:rsid w:val="00041B06"/>
    <w:rsid w:val="00041E93"/>
    <w:rsid w:val="00042043"/>
    <w:rsid w:val="0004361B"/>
    <w:rsid w:val="000467B9"/>
    <w:rsid w:val="00047761"/>
    <w:rsid w:val="00051443"/>
    <w:rsid w:val="00053C69"/>
    <w:rsid w:val="0005431F"/>
    <w:rsid w:val="00056DF9"/>
    <w:rsid w:val="00056E86"/>
    <w:rsid w:val="00057073"/>
    <w:rsid w:val="00057A9D"/>
    <w:rsid w:val="00057FA4"/>
    <w:rsid w:val="00060591"/>
    <w:rsid w:val="00061442"/>
    <w:rsid w:val="00061FA4"/>
    <w:rsid w:val="000621BD"/>
    <w:rsid w:val="000633E9"/>
    <w:rsid w:val="0006479F"/>
    <w:rsid w:val="00064DB6"/>
    <w:rsid w:val="00066CB6"/>
    <w:rsid w:val="0007088E"/>
    <w:rsid w:val="00071BD6"/>
    <w:rsid w:val="000726A0"/>
    <w:rsid w:val="000729FF"/>
    <w:rsid w:val="000733D0"/>
    <w:rsid w:val="0007360F"/>
    <w:rsid w:val="00073E25"/>
    <w:rsid w:val="000745DB"/>
    <w:rsid w:val="00074D69"/>
    <w:rsid w:val="000757C8"/>
    <w:rsid w:val="00076EEA"/>
    <w:rsid w:val="0007798A"/>
    <w:rsid w:val="00080A43"/>
    <w:rsid w:val="0008262B"/>
    <w:rsid w:val="00082B6B"/>
    <w:rsid w:val="000831B1"/>
    <w:rsid w:val="00083331"/>
    <w:rsid w:val="0008346E"/>
    <w:rsid w:val="00083A3F"/>
    <w:rsid w:val="00092890"/>
    <w:rsid w:val="000939BB"/>
    <w:rsid w:val="00095B5F"/>
    <w:rsid w:val="00096B31"/>
    <w:rsid w:val="00096FC7"/>
    <w:rsid w:val="000974D8"/>
    <w:rsid w:val="000979A7"/>
    <w:rsid w:val="00097FD6"/>
    <w:rsid w:val="000A2F10"/>
    <w:rsid w:val="000A3E66"/>
    <w:rsid w:val="000A4A60"/>
    <w:rsid w:val="000A5385"/>
    <w:rsid w:val="000A640A"/>
    <w:rsid w:val="000A6BB8"/>
    <w:rsid w:val="000A6C9D"/>
    <w:rsid w:val="000A7B81"/>
    <w:rsid w:val="000A7D02"/>
    <w:rsid w:val="000A7D18"/>
    <w:rsid w:val="000A7D81"/>
    <w:rsid w:val="000B0C4C"/>
    <w:rsid w:val="000B1286"/>
    <w:rsid w:val="000B13D3"/>
    <w:rsid w:val="000B1A00"/>
    <w:rsid w:val="000B1D84"/>
    <w:rsid w:val="000B2C0D"/>
    <w:rsid w:val="000B36A3"/>
    <w:rsid w:val="000B3DF9"/>
    <w:rsid w:val="000B3F2E"/>
    <w:rsid w:val="000B3F71"/>
    <w:rsid w:val="000B41EC"/>
    <w:rsid w:val="000B4370"/>
    <w:rsid w:val="000B4605"/>
    <w:rsid w:val="000B4741"/>
    <w:rsid w:val="000B4D6D"/>
    <w:rsid w:val="000B68DF"/>
    <w:rsid w:val="000B7DC6"/>
    <w:rsid w:val="000B7E9B"/>
    <w:rsid w:val="000C0B0B"/>
    <w:rsid w:val="000C3840"/>
    <w:rsid w:val="000C4C72"/>
    <w:rsid w:val="000C59FB"/>
    <w:rsid w:val="000C6722"/>
    <w:rsid w:val="000C7DDB"/>
    <w:rsid w:val="000D0ED1"/>
    <w:rsid w:val="000D2232"/>
    <w:rsid w:val="000D26CC"/>
    <w:rsid w:val="000D2B5F"/>
    <w:rsid w:val="000D2D9B"/>
    <w:rsid w:val="000D3C9F"/>
    <w:rsid w:val="000D41BD"/>
    <w:rsid w:val="000D48C3"/>
    <w:rsid w:val="000D5179"/>
    <w:rsid w:val="000D573A"/>
    <w:rsid w:val="000D6A7E"/>
    <w:rsid w:val="000D7A03"/>
    <w:rsid w:val="000E0184"/>
    <w:rsid w:val="000E028D"/>
    <w:rsid w:val="000E07CB"/>
    <w:rsid w:val="000E09C7"/>
    <w:rsid w:val="000E0A9D"/>
    <w:rsid w:val="000E1CBF"/>
    <w:rsid w:val="000E1CE9"/>
    <w:rsid w:val="000E1E09"/>
    <w:rsid w:val="000E1FA0"/>
    <w:rsid w:val="000E1FB1"/>
    <w:rsid w:val="000E2C16"/>
    <w:rsid w:val="000E4646"/>
    <w:rsid w:val="000E5BFB"/>
    <w:rsid w:val="000F09D2"/>
    <w:rsid w:val="000F0F57"/>
    <w:rsid w:val="000F1B44"/>
    <w:rsid w:val="000F332F"/>
    <w:rsid w:val="000F4885"/>
    <w:rsid w:val="000F53DC"/>
    <w:rsid w:val="000F62F2"/>
    <w:rsid w:val="000F7316"/>
    <w:rsid w:val="000F7E36"/>
    <w:rsid w:val="00101CFE"/>
    <w:rsid w:val="001030D2"/>
    <w:rsid w:val="001034C2"/>
    <w:rsid w:val="00104AC0"/>
    <w:rsid w:val="0010703D"/>
    <w:rsid w:val="0010789F"/>
    <w:rsid w:val="001129D9"/>
    <w:rsid w:val="001131D8"/>
    <w:rsid w:val="00113B83"/>
    <w:rsid w:val="001143F3"/>
    <w:rsid w:val="0011606B"/>
    <w:rsid w:val="001160CC"/>
    <w:rsid w:val="001164BA"/>
    <w:rsid w:val="00120249"/>
    <w:rsid w:val="0012090A"/>
    <w:rsid w:val="001209A3"/>
    <w:rsid w:val="00120CC6"/>
    <w:rsid w:val="001229C3"/>
    <w:rsid w:val="0012318F"/>
    <w:rsid w:val="00124651"/>
    <w:rsid w:val="00124D01"/>
    <w:rsid w:val="001258A2"/>
    <w:rsid w:val="00125BFE"/>
    <w:rsid w:val="00125EB3"/>
    <w:rsid w:val="0012616C"/>
    <w:rsid w:val="001306EF"/>
    <w:rsid w:val="001307FB"/>
    <w:rsid w:val="001309E6"/>
    <w:rsid w:val="00130AE9"/>
    <w:rsid w:val="00130F13"/>
    <w:rsid w:val="00131B04"/>
    <w:rsid w:val="00131FCB"/>
    <w:rsid w:val="00132943"/>
    <w:rsid w:val="00133FAD"/>
    <w:rsid w:val="00135421"/>
    <w:rsid w:val="001356AD"/>
    <w:rsid w:val="001356C5"/>
    <w:rsid w:val="00137BA9"/>
    <w:rsid w:val="00137FA6"/>
    <w:rsid w:val="00140DCD"/>
    <w:rsid w:val="00141E1B"/>
    <w:rsid w:val="00144148"/>
    <w:rsid w:val="00145C25"/>
    <w:rsid w:val="001474E4"/>
    <w:rsid w:val="001476A6"/>
    <w:rsid w:val="001508B8"/>
    <w:rsid w:val="00150C53"/>
    <w:rsid w:val="00150E4E"/>
    <w:rsid w:val="0015135A"/>
    <w:rsid w:val="0015251D"/>
    <w:rsid w:val="0015254D"/>
    <w:rsid w:val="00153F84"/>
    <w:rsid w:val="00154909"/>
    <w:rsid w:val="00155ECD"/>
    <w:rsid w:val="00157DBD"/>
    <w:rsid w:val="00160156"/>
    <w:rsid w:val="00163701"/>
    <w:rsid w:val="00163972"/>
    <w:rsid w:val="00164D85"/>
    <w:rsid w:val="00165312"/>
    <w:rsid w:val="00165969"/>
    <w:rsid w:val="0017037D"/>
    <w:rsid w:val="00173620"/>
    <w:rsid w:val="00173C8B"/>
    <w:rsid w:val="00174023"/>
    <w:rsid w:val="00174C8B"/>
    <w:rsid w:val="001752BA"/>
    <w:rsid w:val="00175B97"/>
    <w:rsid w:val="00175CF3"/>
    <w:rsid w:val="001760E1"/>
    <w:rsid w:val="001806C9"/>
    <w:rsid w:val="001809A1"/>
    <w:rsid w:val="00182D09"/>
    <w:rsid w:val="00183391"/>
    <w:rsid w:val="00183A15"/>
    <w:rsid w:val="00183B22"/>
    <w:rsid w:val="00184B07"/>
    <w:rsid w:val="00184D67"/>
    <w:rsid w:val="001854F7"/>
    <w:rsid w:val="00186AD4"/>
    <w:rsid w:val="00186FD0"/>
    <w:rsid w:val="00187E6B"/>
    <w:rsid w:val="00190E97"/>
    <w:rsid w:val="0019152D"/>
    <w:rsid w:val="001917B8"/>
    <w:rsid w:val="00192576"/>
    <w:rsid w:val="001928EE"/>
    <w:rsid w:val="00192E2F"/>
    <w:rsid w:val="00194D94"/>
    <w:rsid w:val="00195B60"/>
    <w:rsid w:val="00196AD9"/>
    <w:rsid w:val="00197044"/>
    <w:rsid w:val="00197833"/>
    <w:rsid w:val="00197C86"/>
    <w:rsid w:val="001A2492"/>
    <w:rsid w:val="001A24C5"/>
    <w:rsid w:val="001A45DC"/>
    <w:rsid w:val="001A4F4D"/>
    <w:rsid w:val="001A626B"/>
    <w:rsid w:val="001A62DC"/>
    <w:rsid w:val="001A636A"/>
    <w:rsid w:val="001A6ADC"/>
    <w:rsid w:val="001A6BB9"/>
    <w:rsid w:val="001A73F3"/>
    <w:rsid w:val="001A762C"/>
    <w:rsid w:val="001A77F9"/>
    <w:rsid w:val="001B0008"/>
    <w:rsid w:val="001B1EBE"/>
    <w:rsid w:val="001B1F80"/>
    <w:rsid w:val="001B434D"/>
    <w:rsid w:val="001B4E59"/>
    <w:rsid w:val="001B63C7"/>
    <w:rsid w:val="001B70DC"/>
    <w:rsid w:val="001C05F5"/>
    <w:rsid w:val="001C0B0A"/>
    <w:rsid w:val="001C11A7"/>
    <w:rsid w:val="001C1440"/>
    <w:rsid w:val="001C1931"/>
    <w:rsid w:val="001C1C78"/>
    <w:rsid w:val="001C21B2"/>
    <w:rsid w:val="001C234B"/>
    <w:rsid w:val="001C3A3F"/>
    <w:rsid w:val="001C6F87"/>
    <w:rsid w:val="001D165A"/>
    <w:rsid w:val="001D1A3C"/>
    <w:rsid w:val="001D2266"/>
    <w:rsid w:val="001D2D26"/>
    <w:rsid w:val="001D2F6A"/>
    <w:rsid w:val="001D30E8"/>
    <w:rsid w:val="001D39FF"/>
    <w:rsid w:val="001D3B0C"/>
    <w:rsid w:val="001D591A"/>
    <w:rsid w:val="001D64C1"/>
    <w:rsid w:val="001D7C60"/>
    <w:rsid w:val="001E29B9"/>
    <w:rsid w:val="001E3E6D"/>
    <w:rsid w:val="001E3F43"/>
    <w:rsid w:val="001E555D"/>
    <w:rsid w:val="001E614B"/>
    <w:rsid w:val="001E69B6"/>
    <w:rsid w:val="001F15A7"/>
    <w:rsid w:val="001F253B"/>
    <w:rsid w:val="001F36FF"/>
    <w:rsid w:val="001F72C2"/>
    <w:rsid w:val="002006A3"/>
    <w:rsid w:val="00200F55"/>
    <w:rsid w:val="002021AE"/>
    <w:rsid w:val="00203B5D"/>
    <w:rsid w:val="00203E48"/>
    <w:rsid w:val="00205610"/>
    <w:rsid w:val="00206FAE"/>
    <w:rsid w:val="0020753F"/>
    <w:rsid w:val="00207CB3"/>
    <w:rsid w:val="0021034B"/>
    <w:rsid w:val="002105EB"/>
    <w:rsid w:val="00211415"/>
    <w:rsid w:val="00213061"/>
    <w:rsid w:val="00215073"/>
    <w:rsid w:val="00217371"/>
    <w:rsid w:val="002178EE"/>
    <w:rsid w:val="00217A65"/>
    <w:rsid w:val="00217B10"/>
    <w:rsid w:val="002204E7"/>
    <w:rsid w:val="00220BC1"/>
    <w:rsid w:val="00223AC5"/>
    <w:rsid w:val="00225FC3"/>
    <w:rsid w:val="00226E2F"/>
    <w:rsid w:val="00227125"/>
    <w:rsid w:val="00230A02"/>
    <w:rsid w:val="00230D7F"/>
    <w:rsid w:val="00231864"/>
    <w:rsid w:val="00231E71"/>
    <w:rsid w:val="0023205F"/>
    <w:rsid w:val="002333DE"/>
    <w:rsid w:val="00233D41"/>
    <w:rsid w:val="00235190"/>
    <w:rsid w:val="002353E0"/>
    <w:rsid w:val="0023664D"/>
    <w:rsid w:val="00240521"/>
    <w:rsid w:val="002408DA"/>
    <w:rsid w:val="00240AAC"/>
    <w:rsid w:val="002422E8"/>
    <w:rsid w:val="002423D3"/>
    <w:rsid w:val="0024345E"/>
    <w:rsid w:val="00243503"/>
    <w:rsid w:val="00244455"/>
    <w:rsid w:val="00244796"/>
    <w:rsid w:val="00245E37"/>
    <w:rsid w:val="002471AD"/>
    <w:rsid w:val="00250AAF"/>
    <w:rsid w:val="00250FE3"/>
    <w:rsid w:val="00251056"/>
    <w:rsid w:val="0025284D"/>
    <w:rsid w:val="002529D1"/>
    <w:rsid w:val="002535B4"/>
    <w:rsid w:val="002537BC"/>
    <w:rsid w:val="00253FBF"/>
    <w:rsid w:val="0025414D"/>
    <w:rsid w:val="0025452F"/>
    <w:rsid w:val="00255DAA"/>
    <w:rsid w:val="00256138"/>
    <w:rsid w:val="00260274"/>
    <w:rsid w:val="00261D5C"/>
    <w:rsid w:val="00261D87"/>
    <w:rsid w:val="0026202C"/>
    <w:rsid w:val="0026209C"/>
    <w:rsid w:val="00262365"/>
    <w:rsid w:val="002638CB"/>
    <w:rsid w:val="00264DBB"/>
    <w:rsid w:val="002725B0"/>
    <w:rsid w:val="002742B3"/>
    <w:rsid w:val="002802C5"/>
    <w:rsid w:val="002804A8"/>
    <w:rsid w:val="00280513"/>
    <w:rsid w:val="002806CC"/>
    <w:rsid w:val="002814F7"/>
    <w:rsid w:val="00282080"/>
    <w:rsid w:val="00283CA3"/>
    <w:rsid w:val="00284113"/>
    <w:rsid w:val="0028445F"/>
    <w:rsid w:val="00285C6B"/>
    <w:rsid w:val="002879B8"/>
    <w:rsid w:val="00290F81"/>
    <w:rsid w:val="00291B48"/>
    <w:rsid w:val="002926CA"/>
    <w:rsid w:val="00293F32"/>
    <w:rsid w:val="00294570"/>
    <w:rsid w:val="00295BDD"/>
    <w:rsid w:val="0029641A"/>
    <w:rsid w:val="00296920"/>
    <w:rsid w:val="00296940"/>
    <w:rsid w:val="00296EE0"/>
    <w:rsid w:val="002A04A5"/>
    <w:rsid w:val="002A05E5"/>
    <w:rsid w:val="002A3253"/>
    <w:rsid w:val="002A381D"/>
    <w:rsid w:val="002A39FA"/>
    <w:rsid w:val="002A529C"/>
    <w:rsid w:val="002A5449"/>
    <w:rsid w:val="002A559A"/>
    <w:rsid w:val="002A58FD"/>
    <w:rsid w:val="002A6F41"/>
    <w:rsid w:val="002A71DA"/>
    <w:rsid w:val="002A7299"/>
    <w:rsid w:val="002A7710"/>
    <w:rsid w:val="002A7CBE"/>
    <w:rsid w:val="002B083E"/>
    <w:rsid w:val="002B0BA5"/>
    <w:rsid w:val="002B0CDF"/>
    <w:rsid w:val="002B1B8F"/>
    <w:rsid w:val="002B250F"/>
    <w:rsid w:val="002B3123"/>
    <w:rsid w:val="002B4715"/>
    <w:rsid w:val="002B5041"/>
    <w:rsid w:val="002B57B7"/>
    <w:rsid w:val="002B613E"/>
    <w:rsid w:val="002B668B"/>
    <w:rsid w:val="002B699A"/>
    <w:rsid w:val="002B6D8E"/>
    <w:rsid w:val="002C007D"/>
    <w:rsid w:val="002C029B"/>
    <w:rsid w:val="002C1244"/>
    <w:rsid w:val="002C22D8"/>
    <w:rsid w:val="002C28F6"/>
    <w:rsid w:val="002C2EC3"/>
    <w:rsid w:val="002C2F67"/>
    <w:rsid w:val="002C3F3C"/>
    <w:rsid w:val="002C41E6"/>
    <w:rsid w:val="002C4FC4"/>
    <w:rsid w:val="002C5555"/>
    <w:rsid w:val="002C5C33"/>
    <w:rsid w:val="002C65C0"/>
    <w:rsid w:val="002C67CC"/>
    <w:rsid w:val="002C7BAD"/>
    <w:rsid w:val="002D009D"/>
    <w:rsid w:val="002D0AB1"/>
    <w:rsid w:val="002D15FF"/>
    <w:rsid w:val="002D17B8"/>
    <w:rsid w:val="002D23EC"/>
    <w:rsid w:val="002D361B"/>
    <w:rsid w:val="002D4D2C"/>
    <w:rsid w:val="002D5237"/>
    <w:rsid w:val="002D5523"/>
    <w:rsid w:val="002D6C2B"/>
    <w:rsid w:val="002E013B"/>
    <w:rsid w:val="002E0295"/>
    <w:rsid w:val="002E08E0"/>
    <w:rsid w:val="002E0DA5"/>
    <w:rsid w:val="002E13F5"/>
    <w:rsid w:val="002E218B"/>
    <w:rsid w:val="002E5308"/>
    <w:rsid w:val="002E5666"/>
    <w:rsid w:val="002E6047"/>
    <w:rsid w:val="002E7FA4"/>
    <w:rsid w:val="002F1030"/>
    <w:rsid w:val="002F12EE"/>
    <w:rsid w:val="002F2BAB"/>
    <w:rsid w:val="002F30C2"/>
    <w:rsid w:val="002F30D2"/>
    <w:rsid w:val="002F3B3B"/>
    <w:rsid w:val="002F4311"/>
    <w:rsid w:val="002F4312"/>
    <w:rsid w:val="002F624D"/>
    <w:rsid w:val="002F7774"/>
    <w:rsid w:val="002F78AD"/>
    <w:rsid w:val="003008E2"/>
    <w:rsid w:val="00300EDB"/>
    <w:rsid w:val="003015A8"/>
    <w:rsid w:val="00302C2B"/>
    <w:rsid w:val="0030369D"/>
    <w:rsid w:val="003055E1"/>
    <w:rsid w:val="00305830"/>
    <w:rsid w:val="00307BA0"/>
    <w:rsid w:val="003107F3"/>
    <w:rsid w:val="00310AE2"/>
    <w:rsid w:val="00310CB5"/>
    <w:rsid w:val="00311057"/>
    <w:rsid w:val="00311694"/>
    <w:rsid w:val="00313011"/>
    <w:rsid w:val="003145B8"/>
    <w:rsid w:val="00316681"/>
    <w:rsid w:val="00317388"/>
    <w:rsid w:val="00317864"/>
    <w:rsid w:val="00320539"/>
    <w:rsid w:val="0032259F"/>
    <w:rsid w:val="00324750"/>
    <w:rsid w:val="00325A08"/>
    <w:rsid w:val="00325A7C"/>
    <w:rsid w:val="00325A9C"/>
    <w:rsid w:val="00326245"/>
    <w:rsid w:val="003266A1"/>
    <w:rsid w:val="00326882"/>
    <w:rsid w:val="003271EF"/>
    <w:rsid w:val="00330508"/>
    <w:rsid w:val="00330562"/>
    <w:rsid w:val="00332195"/>
    <w:rsid w:val="00332988"/>
    <w:rsid w:val="0033309B"/>
    <w:rsid w:val="0033363A"/>
    <w:rsid w:val="00335A05"/>
    <w:rsid w:val="00336B1D"/>
    <w:rsid w:val="003374E8"/>
    <w:rsid w:val="003377BA"/>
    <w:rsid w:val="00337DC7"/>
    <w:rsid w:val="0034153D"/>
    <w:rsid w:val="00342F0D"/>
    <w:rsid w:val="003458B4"/>
    <w:rsid w:val="003474C6"/>
    <w:rsid w:val="00347B55"/>
    <w:rsid w:val="00347E6D"/>
    <w:rsid w:val="003500B4"/>
    <w:rsid w:val="00350535"/>
    <w:rsid w:val="00351F70"/>
    <w:rsid w:val="00352742"/>
    <w:rsid w:val="003532B5"/>
    <w:rsid w:val="00354167"/>
    <w:rsid w:val="00354B19"/>
    <w:rsid w:val="00355014"/>
    <w:rsid w:val="0035556A"/>
    <w:rsid w:val="003566B8"/>
    <w:rsid w:val="003571F0"/>
    <w:rsid w:val="0035748E"/>
    <w:rsid w:val="0036068D"/>
    <w:rsid w:val="00361A70"/>
    <w:rsid w:val="00363BA7"/>
    <w:rsid w:val="00364679"/>
    <w:rsid w:val="003655A3"/>
    <w:rsid w:val="00365650"/>
    <w:rsid w:val="00365FCA"/>
    <w:rsid w:val="00366327"/>
    <w:rsid w:val="003664FA"/>
    <w:rsid w:val="0036761E"/>
    <w:rsid w:val="003739C1"/>
    <w:rsid w:val="00375EA7"/>
    <w:rsid w:val="00376839"/>
    <w:rsid w:val="003844E3"/>
    <w:rsid w:val="003845F0"/>
    <w:rsid w:val="00385088"/>
    <w:rsid w:val="003859D5"/>
    <w:rsid w:val="00385A1D"/>
    <w:rsid w:val="00386984"/>
    <w:rsid w:val="00387416"/>
    <w:rsid w:val="00390EF8"/>
    <w:rsid w:val="003910C4"/>
    <w:rsid w:val="0039184B"/>
    <w:rsid w:val="00391F2C"/>
    <w:rsid w:val="00392944"/>
    <w:rsid w:val="00392BE9"/>
    <w:rsid w:val="0039300D"/>
    <w:rsid w:val="003939B5"/>
    <w:rsid w:val="00394AA9"/>
    <w:rsid w:val="003969F0"/>
    <w:rsid w:val="0039711E"/>
    <w:rsid w:val="00397B59"/>
    <w:rsid w:val="003A02EC"/>
    <w:rsid w:val="003A0535"/>
    <w:rsid w:val="003A0650"/>
    <w:rsid w:val="003A11E8"/>
    <w:rsid w:val="003A43DF"/>
    <w:rsid w:val="003A4F41"/>
    <w:rsid w:val="003A5759"/>
    <w:rsid w:val="003A5DB8"/>
    <w:rsid w:val="003A6123"/>
    <w:rsid w:val="003A654C"/>
    <w:rsid w:val="003A739B"/>
    <w:rsid w:val="003B06B2"/>
    <w:rsid w:val="003B13DF"/>
    <w:rsid w:val="003B1656"/>
    <w:rsid w:val="003B4466"/>
    <w:rsid w:val="003B4CB5"/>
    <w:rsid w:val="003B505E"/>
    <w:rsid w:val="003B52B9"/>
    <w:rsid w:val="003B57B6"/>
    <w:rsid w:val="003B67F5"/>
    <w:rsid w:val="003B7337"/>
    <w:rsid w:val="003B758E"/>
    <w:rsid w:val="003C00A9"/>
    <w:rsid w:val="003C0A64"/>
    <w:rsid w:val="003C0FE2"/>
    <w:rsid w:val="003C1022"/>
    <w:rsid w:val="003C1618"/>
    <w:rsid w:val="003C1702"/>
    <w:rsid w:val="003C1ED4"/>
    <w:rsid w:val="003C29AE"/>
    <w:rsid w:val="003C2A08"/>
    <w:rsid w:val="003C34B8"/>
    <w:rsid w:val="003C4830"/>
    <w:rsid w:val="003C5146"/>
    <w:rsid w:val="003C5371"/>
    <w:rsid w:val="003C71D9"/>
    <w:rsid w:val="003C771F"/>
    <w:rsid w:val="003D0A21"/>
    <w:rsid w:val="003D2F1C"/>
    <w:rsid w:val="003D58C3"/>
    <w:rsid w:val="003D58D4"/>
    <w:rsid w:val="003D604D"/>
    <w:rsid w:val="003D62C7"/>
    <w:rsid w:val="003D6F1B"/>
    <w:rsid w:val="003D70F4"/>
    <w:rsid w:val="003D7272"/>
    <w:rsid w:val="003D740B"/>
    <w:rsid w:val="003D7885"/>
    <w:rsid w:val="003E1251"/>
    <w:rsid w:val="003E158A"/>
    <w:rsid w:val="003E2AEA"/>
    <w:rsid w:val="003E596B"/>
    <w:rsid w:val="003E6149"/>
    <w:rsid w:val="003E6851"/>
    <w:rsid w:val="003E68C5"/>
    <w:rsid w:val="003F01FD"/>
    <w:rsid w:val="003F1BEE"/>
    <w:rsid w:val="003F2E55"/>
    <w:rsid w:val="003F3E99"/>
    <w:rsid w:val="003F44AE"/>
    <w:rsid w:val="003F4EF3"/>
    <w:rsid w:val="003F5085"/>
    <w:rsid w:val="003F74C6"/>
    <w:rsid w:val="003F7C06"/>
    <w:rsid w:val="004009E7"/>
    <w:rsid w:val="00400F5F"/>
    <w:rsid w:val="004015B7"/>
    <w:rsid w:val="00401F79"/>
    <w:rsid w:val="004026B6"/>
    <w:rsid w:val="004028B9"/>
    <w:rsid w:val="00403062"/>
    <w:rsid w:val="0040391A"/>
    <w:rsid w:val="004068DC"/>
    <w:rsid w:val="00407C36"/>
    <w:rsid w:val="00407E5D"/>
    <w:rsid w:val="00410B67"/>
    <w:rsid w:val="004114D8"/>
    <w:rsid w:val="004117CA"/>
    <w:rsid w:val="004118E9"/>
    <w:rsid w:val="00412052"/>
    <w:rsid w:val="004122C0"/>
    <w:rsid w:val="0041465A"/>
    <w:rsid w:val="00416EC8"/>
    <w:rsid w:val="00416F05"/>
    <w:rsid w:val="0041717A"/>
    <w:rsid w:val="00417FFE"/>
    <w:rsid w:val="00420134"/>
    <w:rsid w:val="004207ED"/>
    <w:rsid w:val="004211C0"/>
    <w:rsid w:val="00421494"/>
    <w:rsid w:val="00421D59"/>
    <w:rsid w:val="004222FA"/>
    <w:rsid w:val="0042420C"/>
    <w:rsid w:val="00424A3B"/>
    <w:rsid w:val="00424E52"/>
    <w:rsid w:val="00425156"/>
    <w:rsid w:val="004256F9"/>
    <w:rsid w:val="00426954"/>
    <w:rsid w:val="004270A8"/>
    <w:rsid w:val="004275FB"/>
    <w:rsid w:val="00430827"/>
    <w:rsid w:val="0043142B"/>
    <w:rsid w:val="00431C46"/>
    <w:rsid w:val="00431C49"/>
    <w:rsid w:val="0043414B"/>
    <w:rsid w:val="00434234"/>
    <w:rsid w:val="00434859"/>
    <w:rsid w:val="00434A15"/>
    <w:rsid w:val="004401FD"/>
    <w:rsid w:val="004425EC"/>
    <w:rsid w:val="00442778"/>
    <w:rsid w:val="0044323B"/>
    <w:rsid w:val="00443437"/>
    <w:rsid w:val="00444550"/>
    <w:rsid w:val="004445AE"/>
    <w:rsid w:val="00445396"/>
    <w:rsid w:val="00446E6F"/>
    <w:rsid w:val="0044709D"/>
    <w:rsid w:val="0044750C"/>
    <w:rsid w:val="004503CA"/>
    <w:rsid w:val="004522B3"/>
    <w:rsid w:val="004536C9"/>
    <w:rsid w:val="004541C9"/>
    <w:rsid w:val="00455535"/>
    <w:rsid w:val="0045703F"/>
    <w:rsid w:val="00457EA3"/>
    <w:rsid w:val="004600C7"/>
    <w:rsid w:val="00460E20"/>
    <w:rsid w:val="004611E9"/>
    <w:rsid w:val="0046190E"/>
    <w:rsid w:val="0046274A"/>
    <w:rsid w:val="00463542"/>
    <w:rsid w:val="00466ABF"/>
    <w:rsid w:val="00466E6B"/>
    <w:rsid w:val="00467865"/>
    <w:rsid w:val="00467F6C"/>
    <w:rsid w:val="00471F91"/>
    <w:rsid w:val="00472285"/>
    <w:rsid w:val="0047291B"/>
    <w:rsid w:val="00472E58"/>
    <w:rsid w:val="00473D2B"/>
    <w:rsid w:val="00476479"/>
    <w:rsid w:val="004765D2"/>
    <w:rsid w:val="0047795C"/>
    <w:rsid w:val="004813CD"/>
    <w:rsid w:val="00481B51"/>
    <w:rsid w:val="004825C5"/>
    <w:rsid w:val="00482D2E"/>
    <w:rsid w:val="00482F46"/>
    <w:rsid w:val="0048325A"/>
    <w:rsid w:val="00484B2F"/>
    <w:rsid w:val="004853E7"/>
    <w:rsid w:val="00485A0D"/>
    <w:rsid w:val="004875C8"/>
    <w:rsid w:val="004914FC"/>
    <w:rsid w:val="004929E2"/>
    <w:rsid w:val="00492CC2"/>
    <w:rsid w:val="00493099"/>
    <w:rsid w:val="00494259"/>
    <w:rsid w:val="00496954"/>
    <w:rsid w:val="004973D5"/>
    <w:rsid w:val="004979EE"/>
    <w:rsid w:val="00497B34"/>
    <w:rsid w:val="004A1106"/>
    <w:rsid w:val="004A1655"/>
    <w:rsid w:val="004A1873"/>
    <w:rsid w:val="004A18ED"/>
    <w:rsid w:val="004A203D"/>
    <w:rsid w:val="004A3AE7"/>
    <w:rsid w:val="004A3F28"/>
    <w:rsid w:val="004A4578"/>
    <w:rsid w:val="004A4692"/>
    <w:rsid w:val="004A533E"/>
    <w:rsid w:val="004A78AC"/>
    <w:rsid w:val="004B0A17"/>
    <w:rsid w:val="004B1B8C"/>
    <w:rsid w:val="004B3D01"/>
    <w:rsid w:val="004B5996"/>
    <w:rsid w:val="004B5C15"/>
    <w:rsid w:val="004B7B95"/>
    <w:rsid w:val="004C12BD"/>
    <w:rsid w:val="004C15CC"/>
    <w:rsid w:val="004C164A"/>
    <w:rsid w:val="004C1F45"/>
    <w:rsid w:val="004C32EA"/>
    <w:rsid w:val="004C49B2"/>
    <w:rsid w:val="004C5DFA"/>
    <w:rsid w:val="004C6388"/>
    <w:rsid w:val="004C6D0B"/>
    <w:rsid w:val="004C6FD9"/>
    <w:rsid w:val="004C7A2B"/>
    <w:rsid w:val="004C7E4B"/>
    <w:rsid w:val="004D00FD"/>
    <w:rsid w:val="004D0F83"/>
    <w:rsid w:val="004D29AC"/>
    <w:rsid w:val="004D36B4"/>
    <w:rsid w:val="004D3CB8"/>
    <w:rsid w:val="004D5975"/>
    <w:rsid w:val="004D61DA"/>
    <w:rsid w:val="004D6C6D"/>
    <w:rsid w:val="004D6DB6"/>
    <w:rsid w:val="004D7A03"/>
    <w:rsid w:val="004D7A62"/>
    <w:rsid w:val="004E1321"/>
    <w:rsid w:val="004E22DC"/>
    <w:rsid w:val="004E3087"/>
    <w:rsid w:val="004E5165"/>
    <w:rsid w:val="004E5B01"/>
    <w:rsid w:val="004E5F54"/>
    <w:rsid w:val="004E6921"/>
    <w:rsid w:val="004E7F46"/>
    <w:rsid w:val="004F0DA8"/>
    <w:rsid w:val="004F419F"/>
    <w:rsid w:val="004F62E6"/>
    <w:rsid w:val="004F66D7"/>
    <w:rsid w:val="00501851"/>
    <w:rsid w:val="005028E7"/>
    <w:rsid w:val="005029D1"/>
    <w:rsid w:val="00504037"/>
    <w:rsid w:val="00504952"/>
    <w:rsid w:val="0050628C"/>
    <w:rsid w:val="005066B7"/>
    <w:rsid w:val="00507350"/>
    <w:rsid w:val="005100F4"/>
    <w:rsid w:val="005103A2"/>
    <w:rsid w:val="00511C56"/>
    <w:rsid w:val="005127BA"/>
    <w:rsid w:val="00512FC5"/>
    <w:rsid w:val="0051447A"/>
    <w:rsid w:val="00514CB1"/>
    <w:rsid w:val="00515091"/>
    <w:rsid w:val="00515292"/>
    <w:rsid w:val="00516347"/>
    <w:rsid w:val="00516495"/>
    <w:rsid w:val="00517138"/>
    <w:rsid w:val="00521443"/>
    <w:rsid w:val="005221ED"/>
    <w:rsid w:val="00522ECB"/>
    <w:rsid w:val="0052406C"/>
    <w:rsid w:val="00524171"/>
    <w:rsid w:val="005247A1"/>
    <w:rsid w:val="005254DB"/>
    <w:rsid w:val="005273BF"/>
    <w:rsid w:val="005310F3"/>
    <w:rsid w:val="005313CD"/>
    <w:rsid w:val="00531BAE"/>
    <w:rsid w:val="005335B6"/>
    <w:rsid w:val="00533D00"/>
    <w:rsid w:val="00533EFA"/>
    <w:rsid w:val="00534858"/>
    <w:rsid w:val="00534A0A"/>
    <w:rsid w:val="005352AC"/>
    <w:rsid w:val="005356B4"/>
    <w:rsid w:val="00536B01"/>
    <w:rsid w:val="0053719D"/>
    <w:rsid w:val="00537948"/>
    <w:rsid w:val="005379A7"/>
    <w:rsid w:val="005416E7"/>
    <w:rsid w:val="00541EE7"/>
    <w:rsid w:val="00542850"/>
    <w:rsid w:val="00542C77"/>
    <w:rsid w:val="00542DA2"/>
    <w:rsid w:val="00543578"/>
    <w:rsid w:val="00544029"/>
    <w:rsid w:val="00545530"/>
    <w:rsid w:val="0054648D"/>
    <w:rsid w:val="00546B50"/>
    <w:rsid w:val="005504F5"/>
    <w:rsid w:val="00550ECF"/>
    <w:rsid w:val="00551612"/>
    <w:rsid w:val="00551A08"/>
    <w:rsid w:val="00552760"/>
    <w:rsid w:val="00552ED1"/>
    <w:rsid w:val="0055332B"/>
    <w:rsid w:val="00553CF1"/>
    <w:rsid w:val="00554DC9"/>
    <w:rsid w:val="00555638"/>
    <w:rsid w:val="00555D90"/>
    <w:rsid w:val="00557922"/>
    <w:rsid w:val="00557E5C"/>
    <w:rsid w:val="00561495"/>
    <w:rsid w:val="00561CC8"/>
    <w:rsid w:val="00561CE6"/>
    <w:rsid w:val="00563958"/>
    <w:rsid w:val="00565C16"/>
    <w:rsid w:val="005701E4"/>
    <w:rsid w:val="00570E17"/>
    <w:rsid w:val="00571065"/>
    <w:rsid w:val="0057136E"/>
    <w:rsid w:val="00571E79"/>
    <w:rsid w:val="00573101"/>
    <w:rsid w:val="00573132"/>
    <w:rsid w:val="00573D38"/>
    <w:rsid w:val="00574D50"/>
    <w:rsid w:val="00575A69"/>
    <w:rsid w:val="00575D8C"/>
    <w:rsid w:val="00576FEC"/>
    <w:rsid w:val="0057771D"/>
    <w:rsid w:val="00577EEB"/>
    <w:rsid w:val="00580F9C"/>
    <w:rsid w:val="0058378F"/>
    <w:rsid w:val="0058645A"/>
    <w:rsid w:val="00586504"/>
    <w:rsid w:val="005866BD"/>
    <w:rsid w:val="00586B09"/>
    <w:rsid w:val="005912B1"/>
    <w:rsid w:val="00591ACC"/>
    <w:rsid w:val="0059347A"/>
    <w:rsid w:val="0059379F"/>
    <w:rsid w:val="005961DE"/>
    <w:rsid w:val="00596999"/>
    <w:rsid w:val="0059763B"/>
    <w:rsid w:val="005A04F0"/>
    <w:rsid w:val="005A220E"/>
    <w:rsid w:val="005A26E0"/>
    <w:rsid w:val="005A29D2"/>
    <w:rsid w:val="005A2AA8"/>
    <w:rsid w:val="005A383F"/>
    <w:rsid w:val="005A50F1"/>
    <w:rsid w:val="005A568E"/>
    <w:rsid w:val="005A5ABD"/>
    <w:rsid w:val="005A6333"/>
    <w:rsid w:val="005A7534"/>
    <w:rsid w:val="005B04BE"/>
    <w:rsid w:val="005B12F9"/>
    <w:rsid w:val="005B2348"/>
    <w:rsid w:val="005B380E"/>
    <w:rsid w:val="005B3EED"/>
    <w:rsid w:val="005B44CF"/>
    <w:rsid w:val="005B5DA5"/>
    <w:rsid w:val="005B6D67"/>
    <w:rsid w:val="005B7F15"/>
    <w:rsid w:val="005C0360"/>
    <w:rsid w:val="005C222C"/>
    <w:rsid w:val="005C3B37"/>
    <w:rsid w:val="005C4989"/>
    <w:rsid w:val="005C5AC8"/>
    <w:rsid w:val="005C5E7F"/>
    <w:rsid w:val="005C7310"/>
    <w:rsid w:val="005D061B"/>
    <w:rsid w:val="005D3701"/>
    <w:rsid w:val="005D3918"/>
    <w:rsid w:val="005D3B46"/>
    <w:rsid w:val="005D3C5E"/>
    <w:rsid w:val="005D4901"/>
    <w:rsid w:val="005D55A6"/>
    <w:rsid w:val="005D62ED"/>
    <w:rsid w:val="005D68AC"/>
    <w:rsid w:val="005D6E69"/>
    <w:rsid w:val="005E00BF"/>
    <w:rsid w:val="005E017F"/>
    <w:rsid w:val="005E1548"/>
    <w:rsid w:val="005E1721"/>
    <w:rsid w:val="005E1D16"/>
    <w:rsid w:val="005E1FC3"/>
    <w:rsid w:val="005E31B4"/>
    <w:rsid w:val="005E35A9"/>
    <w:rsid w:val="005E4194"/>
    <w:rsid w:val="005E4AFB"/>
    <w:rsid w:val="005E550E"/>
    <w:rsid w:val="005E580A"/>
    <w:rsid w:val="005E65BB"/>
    <w:rsid w:val="005F1339"/>
    <w:rsid w:val="005F1D4F"/>
    <w:rsid w:val="005F2890"/>
    <w:rsid w:val="005F35D4"/>
    <w:rsid w:val="005F44F9"/>
    <w:rsid w:val="005F5048"/>
    <w:rsid w:val="005F5F1B"/>
    <w:rsid w:val="005F7A8B"/>
    <w:rsid w:val="005F7F20"/>
    <w:rsid w:val="00601178"/>
    <w:rsid w:val="00601F02"/>
    <w:rsid w:val="00601F63"/>
    <w:rsid w:val="0060217E"/>
    <w:rsid w:val="006039E8"/>
    <w:rsid w:val="00604B2B"/>
    <w:rsid w:val="006052A6"/>
    <w:rsid w:val="00606246"/>
    <w:rsid w:val="00606255"/>
    <w:rsid w:val="00606440"/>
    <w:rsid w:val="006069A6"/>
    <w:rsid w:val="00606CE6"/>
    <w:rsid w:val="0060760C"/>
    <w:rsid w:val="00611381"/>
    <w:rsid w:val="00612081"/>
    <w:rsid w:val="00615E3F"/>
    <w:rsid w:val="00616251"/>
    <w:rsid w:val="006205A0"/>
    <w:rsid w:val="0062082A"/>
    <w:rsid w:val="00620A63"/>
    <w:rsid w:val="00620FB0"/>
    <w:rsid w:val="006252A5"/>
    <w:rsid w:val="00625A83"/>
    <w:rsid w:val="00625FE1"/>
    <w:rsid w:val="006300FC"/>
    <w:rsid w:val="006310F4"/>
    <w:rsid w:val="006321E6"/>
    <w:rsid w:val="0063271A"/>
    <w:rsid w:val="00632E29"/>
    <w:rsid w:val="00632F45"/>
    <w:rsid w:val="006330E2"/>
    <w:rsid w:val="00634920"/>
    <w:rsid w:val="00634D42"/>
    <w:rsid w:val="006355E5"/>
    <w:rsid w:val="00635A6D"/>
    <w:rsid w:val="00635E6B"/>
    <w:rsid w:val="00635EBE"/>
    <w:rsid w:val="00636387"/>
    <w:rsid w:val="0063652E"/>
    <w:rsid w:val="00636E07"/>
    <w:rsid w:val="00636F59"/>
    <w:rsid w:val="0063737E"/>
    <w:rsid w:val="0063797C"/>
    <w:rsid w:val="00640993"/>
    <w:rsid w:val="00640D4B"/>
    <w:rsid w:val="00641AC9"/>
    <w:rsid w:val="00642F4B"/>
    <w:rsid w:val="00644682"/>
    <w:rsid w:val="00645920"/>
    <w:rsid w:val="00645C06"/>
    <w:rsid w:val="00646F70"/>
    <w:rsid w:val="00647E12"/>
    <w:rsid w:val="00650510"/>
    <w:rsid w:val="00650913"/>
    <w:rsid w:val="00650AB4"/>
    <w:rsid w:val="00652237"/>
    <w:rsid w:val="00653026"/>
    <w:rsid w:val="006549A7"/>
    <w:rsid w:val="00656192"/>
    <w:rsid w:val="00656297"/>
    <w:rsid w:val="0065633F"/>
    <w:rsid w:val="00660C82"/>
    <w:rsid w:val="00662B43"/>
    <w:rsid w:val="00663DFD"/>
    <w:rsid w:val="00664D16"/>
    <w:rsid w:val="00664E65"/>
    <w:rsid w:val="00664F0C"/>
    <w:rsid w:val="0066564A"/>
    <w:rsid w:val="00665F19"/>
    <w:rsid w:val="00666501"/>
    <w:rsid w:val="006678B3"/>
    <w:rsid w:val="006678BE"/>
    <w:rsid w:val="006701F2"/>
    <w:rsid w:val="00670D8F"/>
    <w:rsid w:val="00671A17"/>
    <w:rsid w:val="00672326"/>
    <w:rsid w:val="00672878"/>
    <w:rsid w:val="00672FF7"/>
    <w:rsid w:val="0067308F"/>
    <w:rsid w:val="006749AC"/>
    <w:rsid w:val="00675521"/>
    <w:rsid w:val="00675A1A"/>
    <w:rsid w:val="006760C9"/>
    <w:rsid w:val="006800D7"/>
    <w:rsid w:val="00680949"/>
    <w:rsid w:val="00681A08"/>
    <w:rsid w:val="00681D98"/>
    <w:rsid w:val="00682D35"/>
    <w:rsid w:val="00682F5C"/>
    <w:rsid w:val="00684764"/>
    <w:rsid w:val="0068631E"/>
    <w:rsid w:val="00686A72"/>
    <w:rsid w:val="00687EC0"/>
    <w:rsid w:val="00691DED"/>
    <w:rsid w:val="006931E7"/>
    <w:rsid w:val="006937FE"/>
    <w:rsid w:val="00693880"/>
    <w:rsid w:val="006939B8"/>
    <w:rsid w:val="006962DB"/>
    <w:rsid w:val="0069670C"/>
    <w:rsid w:val="006968CA"/>
    <w:rsid w:val="00696FAB"/>
    <w:rsid w:val="006A025E"/>
    <w:rsid w:val="006A1D43"/>
    <w:rsid w:val="006A3303"/>
    <w:rsid w:val="006A371F"/>
    <w:rsid w:val="006A41A2"/>
    <w:rsid w:val="006A5809"/>
    <w:rsid w:val="006A61D0"/>
    <w:rsid w:val="006A62B7"/>
    <w:rsid w:val="006A6708"/>
    <w:rsid w:val="006A72E9"/>
    <w:rsid w:val="006A7ADA"/>
    <w:rsid w:val="006B1050"/>
    <w:rsid w:val="006B23B2"/>
    <w:rsid w:val="006B3325"/>
    <w:rsid w:val="006B3731"/>
    <w:rsid w:val="006B464E"/>
    <w:rsid w:val="006B4875"/>
    <w:rsid w:val="006B4FEF"/>
    <w:rsid w:val="006B5A45"/>
    <w:rsid w:val="006B5CE0"/>
    <w:rsid w:val="006B5DAD"/>
    <w:rsid w:val="006B5FE1"/>
    <w:rsid w:val="006B61F7"/>
    <w:rsid w:val="006B75B6"/>
    <w:rsid w:val="006B7A09"/>
    <w:rsid w:val="006B7E87"/>
    <w:rsid w:val="006C024D"/>
    <w:rsid w:val="006C0860"/>
    <w:rsid w:val="006C1AC0"/>
    <w:rsid w:val="006C214E"/>
    <w:rsid w:val="006C24D1"/>
    <w:rsid w:val="006C2BF7"/>
    <w:rsid w:val="006C4F06"/>
    <w:rsid w:val="006C64A5"/>
    <w:rsid w:val="006C670C"/>
    <w:rsid w:val="006D00F0"/>
    <w:rsid w:val="006D23D3"/>
    <w:rsid w:val="006D30AB"/>
    <w:rsid w:val="006D34F1"/>
    <w:rsid w:val="006D5A9C"/>
    <w:rsid w:val="006D5F0C"/>
    <w:rsid w:val="006D651D"/>
    <w:rsid w:val="006D769C"/>
    <w:rsid w:val="006D79E0"/>
    <w:rsid w:val="006E00A5"/>
    <w:rsid w:val="006E0313"/>
    <w:rsid w:val="006E4169"/>
    <w:rsid w:val="006E4212"/>
    <w:rsid w:val="006E5543"/>
    <w:rsid w:val="006E5F70"/>
    <w:rsid w:val="006E6361"/>
    <w:rsid w:val="006E6E7E"/>
    <w:rsid w:val="006E7AFE"/>
    <w:rsid w:val="006F0920"/>
    <w:rsid w:val="006F20EC"/>
    <w:rsid w:val="006F3E1A"/>
    <w:rsid w:val="006F5794"/>
    <w:rsid w:val="007021F1"/>
    <w:rsid w:val="00702481"/>
    <w:rsid w:val="00702CB1"/>
    <w:rsid w:val="0070372B"/>
    <w:rsid w:val="00703EA3"/>
    <w:rsid w:val="00704B52"/>
    <w:rsid w:val="00705072"/>
    <w:rsid w:val="007051BD"/>
    <w:rsid w:val="00705421"/>
    <w:rsid w:val="0070547F"/>
    <w:rsid w:val="0070593C"/>
    <w:rsid w:val="00705A93"/>
    <w:rsid w:val="00705F47"/>
    <w:rsid w:val="00706167"/>
    <w:rsid w:val="00710525"/>
    <w:rsid w:val="00710A31"/>
    <w:rsid w:val="007131AB"/>
    <w:rsid w:val="0071512E"/>
    <w:rsid w:val="00715784"/>
    <w:rsid w:val="00716A79"/>
    <w:rsid w:val="00720DBC"/>
    <w:rsid w:val="00720F4D"/>
    <w:rsid w:val="0072115C"/>
    <w:rsid w:val="007218EF"/>
    <w:rsid w:val="00721B67"/>
    <w:rsid w:val="00722C12"/>
    <w:rsid w:val="0072341B"/>
    <w:rsid w:val="0072392F"/>
    <w:rsid w:val="00723FDC"/>
    <w:rsid w:val="007249DE"/>
    <w:rsid w:val="00725126"/>
    <w:rsid w:val="00726843"/>
    <w:rsid w:val="007276EB"/>
    <w:rsid w:val="007277B9"/>
    <w:rsid w:val="00727A22"/>
    <w:rsid w:val="007301F2"/>
    <w:rsid w:val="00732A8F"/>
    <w:rsid w:val="00733F75"/>
    <w:rsid w:val="00734525"/>
    <w:rsid w:val="007351FE"/>
    <w:rsid w:val="0073602F"/>
    <w:rsid w:val="0073607B"/>
    <w:rsid w:val="00737AD9"/>
    <w:rsid w:val="0074085E"/>
    <w:rsid w:val="00741441"/>
    <w:rsid w:val="00741F20"/>
    <w:rsid w:val="007426FF"/>
    <w:rsid w:val="00743766"/>
    <w:rsid w:val="00745547"/>
    <w:rsid w:val="0074651E"/>
    <w:rsid w:val="007476AF"/>
    <w:rsid w:val="00750C3D"/>
    <w:rsid w:val="00751F81"/>
    <w:rsid w:val="0075338E"/>
    <w:rsid w:val="007574DE"/>
    <w:rsid w:val="00761877"/>
    <w:rsid w:val="00761FDD"/>
    <w:rsid w:val="00763B66"/>
    <w:rsid w:val="00763BC8"/>
    <w:rsid w:val="007654DF"/>
    <w:rsid w:val="00765B5C"/>
    <w:rsid w:val="00765EA7"/>
    <w:rsid w:val="00766142"/>
    <w:rsid w:val="007709B1"/>
    <w:rsid w:val="00770FD3"/>
    <w:rsid w:val="0077288F"/>
    <w:rsid w:val="00773C18"/>
    <w:rsid w:val="00774A91"/>
    <w:rsid w:val="00775746"/>
    <w:rsid w:val="007758B2"/>
    <w:rsid w:val="00776739"/>
    <w:rsid w:val="00777A16"/>
    <w:rsid w:val="00782994"/>
    <w:rsid w:val="00783A8E"/>
    <w:rsid w:val="00783EC7"/>
    <w:rsid w:val="0078430F"/>
    <w:rsid w:val="00785503"/>
    <w:rsid w:val="00786D9D"/>
    <w:rsid w:val="007870B9"/>
    <w:rsid w:val="0078716E"/>
    <w:rsid w:val="00790850"/>
    <w:rsid w:val="00790ADB"/>
    <w:rsid w:val="007913B4"/>
    <w:rsid w:val="007919DB"/>
    <w:rsid w:val="00791ADD"/>
    <w:rsid w:val="0079203F"/>
    <w:rsid w:val="0079235C"/>
    <w:rsid w:val="00792CEC"/>
    <w:rsid w:val="00793219"/>
    <w:rsid w:val="00793243"/>
    <w:rsid w:val="00795DA2"/>
    <w:rsid w:val="0079618D"/>
    <w:rsid w:val="007A1638"/>
    <w:rsid w:val="007A1F34"/>
    <w:rsid w:val="007A34EB"/>
    <w:rsid w:val="007A35B7"/>
    <w:rsid w:val="007A3C16"/>
    <w:rsid w:val="007A3C60"/>
    <w:rsid w:val="007A503B"/>
    <w:rsid w:val="007A5D58"/>
    <w:rsid w:val="007A75A0"/>
    <w:rsid w:val="007B02BB"/>
    <w:rsid w:val="007B0724"/>
    <w:rsid w:val="007B08B3"/>
    <w:rsid w:val="007B0A10"/>
    <w:rsid w:val="007B2501"/>
    <w:rsid w:val="007B29D3"/>
    <w:rsid w:val="007B3536"/>
    <w:rsid w:val="007B477D"/>
    <w:rsid w:val="007B4974"/>
    <w:rsid w:val="007B52F1"/>
    <w:rsid w:val="007B6576"/>
    <w:rsid w:val="007B75BE"/>
    <w:rsid w:val="007B786C"/>
    <w:rsid w:val="007C00D1"/>
    <w:rsid w:val="007C0A12"/>
    <w:rsid w:val="007C1213"/>
    <w:rsid w:val="007C2CAE"/>
    <w:rsid w:val="007C31C7"/>
    <w:rsid w:val="007C34CB"/>
    <w:rsid w:val="007C3E21"/>
    <w:rsid w:val="007C3E34"/>
    <w:rsid w:val="007C5973"/>
    <w:rsid w:val="007C5D0F"/>
    <w:rsid w:val="007C6722"/>
    <w:rsid w:val="007C70DA"/>
    <w:rsid w:val="007C7C70"/>
    <w:rsid w:val="007C7F09"/>
    <w:rsid w:val="007D0CD6"/>
    <w:rsid w:val="007D0EE2"/>
    <w:rsid w:val="007D1992"/>
    <w:rsid w:val="007D20B5"/>
    <w:rsid w:val="007D2A31"/>
    <w:rsid w:val="007D2D80"/>
    <w:rsid w:val="007D5957"/>
    <w:rsid w:val="007D6289"/>
    <w:rsid w:val="007D6733"/>
    <w:rsid w:val="007D691B"/>
    <w:rsid w:val="007D6943"/>
    <w:rsid w:val="007D70C6"/>
    <w:rsid w:val="007D7816"/>
    <w:rsid w:val="007E24AD"/>
    <w:rsid w:val="007E2D6B"/>
    <w:rsid w:val="007E38A5"/>
    <w:rsid w:val="007E4F62"/>
    <w:rsid w:val="007E6844"/>
    <w:rsid w:val="007E6E0F"/>
    <w:rsid w:val="007E703E"/>
    <w:rsid w:val="007E73E6"/>
    <w:rsid w:val="007E7401"/>
    <w:rsid w:val="007E756A"/>
    <w:rsid w:val="007E75B0"/>
    <w:rsid w:val="007F074D"/>
    <w:rsid w:val="007F347D"/>
    <w:rsid w:val="007F6166"/>
    <w:rsid w:val="008005EB"/>
    <w:rsid w:val="008012EE"/>
    <w:rsid w:val="0080263A"/>
    <w:rsid w:val="00804C39"/>
    <w:rsid w:val="008051C1"/>
    <w:rsid w:val="008054E3"/>
    <w:rsid w:val="00805B1D"/>
    <w:rsid w:val="00811E98"/>
    <w:rsid w:val="00811EAE"/>
    <w:rsid w:val="008127A1"/>
    <w:rsid w:val="008129F4"/>
    <w:rsid w:val="00814202"/>
    <w:rsid w:val="0081438D"/>
    <w:rsid w:val="008143AB"/>
    <w:rsid w:val="008150C5"/>
    <w:rsid w:val="00815146"/>
    <w:rsid w:val="0081738F"/>
    <w:rsid w:val="00817874"/>
    <w:rsid w:val="00817E7A"/>
    <w:rsid w:val="00820B75"/>
    <w:rsid w:val="00825862"/>
    <w:rsid w:val="00830E46"/>
    <w:rsid w:val="00831114"/>
    <w:rsid w:val="008313CD"/>
    <w:rsid w:val="008317F0"/>
    <w:rsid w:val="008318B8"/>
    <w:rsid w:val="00834625"/>
    <w:rsid w:val="00834670"/>
    <w:rsid w:val="00834C23"/>
    <w:rsid w:val="00836576"/>
    <w:rsid w:val="0083672D"/>
    <w:rsid w:val="0083677C"/>
    <w:rsid w:val="0083702A"/>
    <w:rsid w:val="0083773F"/>
    <w:rsid w:val="008409F3"/>
    <w:rsid w:val="00842305"/>
    <w:rsid w:val="00842474"/>
    <w:rsid w:val="00843CC1"/>
    <w:rsid w:val="00843F8B"/>
    <w:rsid w:val="008458FF"/>
    <w:rsid w:val="008464A0"/>
    <w:rsid w:val="00846E0E"/>
    <w:rsid w:val="008472DC"/>
    <w:rsid w:val="00847C13"/>
    <w:rsid w:val="0085045D"/>
    <w:rsid w:val="00851550"/>
    <w:rsid w:val="0085166E"/>
    <w:rsid w:val="00853C25"/>
    <w:rsid w:val="00855356"/>
    <w:rsid w:val="0085609F"/>
    <w:rsid w:val="008560D4"/>
    <w:rsid w:val="00857785"/>
    <w:rsid w:val="008601D4"/>
    <w:rsid w:val="0086056E"/>
    <w:rsid w:val="00860BE9"/>
    <w:rsid w:val="0086258E"/>
    <w:rsid w:val="00864938"/>
    <w:rsid w:val="00865A84"/>
    <w:rsid w:val="00865DCE"/>
    <w:rsid w:val="008679FF"/>
    <w:rsid w:val="00867EE1"/>
    <w:rsid w:val="0087083D"/>
    <w:rsid w:val="00871ACD"/>
    <w:rsid w:val="00871D6C"/>
    <w:rsid w:val="008724B8"/>
    <w:rsid w:val="00873EDE"/>
    <w:rsid w:val="0087445A"/>
    <w:rsid w:val="008748D9"/>
    <w:rsid w:val="00874D05"/>
    <w:rsid w:val="00875116"/>
    <w:rsid w:val="008761F8"/>
    <w:rsid w:val="0087692C"/>
    <w:rsid w:val="00877819"/>
    <w:rsid w:val="00877FF1"/>
    <w:rsid w:val="008807F6"/>
    <w:rsid w:val="00880871"/>
    <w:rsid w:val="00880987"/>
    <w:rsid w:val="00882A77"/>
    <w:rsid w:val="00882CE5"/>
    <w:rsid w:val="00883A3D"/>
    <w:rsid w:val="00883A52"/>
    <w:rsid w:val="00883E95"/>
    <w:rsid w:val="00884035"/>
    <w:rsid w:val="0088472B"/>
    <w:rsid w:val="00884B92"/>
    <w:rsid w:val="00884F56"/>
    <w:rsid w:val="00887938"/>
    <w:rsid w:val="00887C67"/>
    <w:rsid w:val="008911F5"/>
    <w:rsid w:val="0089195F"/>
    <w:rsid w:val="0089217C"/>
    <w:rsid w:val="008924D9"/>
    <w:rsid w:val="008924DE"/>
    <w:rsid w:val="00892846"/>
    <w:rsid w:val="00892FF1"/>
    <w:rsid w:val="0089310A"/>
    <w:rsid w:val="0089318E"/>
    <w:rsid w:val="00895F39"/>
    <w:rsid w:val="00896805"/>
    <w:rsid w:val="008976C9"/>
    <w:rsid w:val="0089796D"/>
    <w:rsid w:val="008A03FC"/>
    <w:rsid w:val="008A1946"/>
    <w:rsid w:val="008A3066"/>
    <w:rsid w:val="008A350A"/>
    <w:rsid w:val="008A7866"/>
    <w:rsid w:val="008B0D20"/>
    <w:rsid w:val="008B1AB8"/>
    <w:rsid w:val="008B2576"/>
    <w:rsid w:val="008B2A13"/>
    <w:rsid w:val="008B3A0D"/>
    <w:rsid w:val="008B5664"/>
    <w:rsid w:val="008B5882"/>
    <w:rsid w:val="008B7842"/>
    <w:rsid w:val="008B7CF9"/>
    <w:rsid w:val="008C1AB6"/>
    <w:rsid w:val="008C2E84"/>
    <w:rsid w:val="008C3605"/>
    <w:rsid w:val="008C4996"/>
    <w:rsid w:val="008C5D97"/>
    <w:rsid w:val="008C6186"/>
    <w:rsid w:val="008C6B7C"/>
    <w:rsid w:val="008C723E"/>
    <w:rsid w:val="008C796C"/>
    <w:rsid w:val="008D1901"/>
    <w:rsid w:val="008D255F"/>
    <w:rsid w:val="008D2748"/>
    <w:rsid w:val="008D3030"/>
    <w:rsid w:val="008D3427"/>
    <w:rsid w:val="008D3454"/>
    <w:rsid w:val="008D508E"/>
    <w:rsid w:val="008D53F6"/>
    <w:rsid w:val="008D5569"/>
    <w:rsid w:val="008D69FB"/>
    <w:rsid w:val="008E1C85"/>
    <w:rsid w:val="008E252E"/>
    <w:rsid w:val="008E270B"/>
    <w:rsid w:val="008E4321"/>
    <w:rsid w:val="008E5AFB"/>
    <w:rsid w:val="008E7159"/>
    <w:rsid w:val="008F0467"/>
    <w:rsid w:val="008F0B33"/>
    <w:rsid w:val="008F1D0D"/>
    <w:rsid w:val="008F2757"/>
    <w:rsid w:val="008F2ACE"/>
    <w:rsid w:val="008F3C63"/>
    <w:rsid w:val="008F3DE3"/>
    <w:rsid w:val="008F47A5"/>
    <w:rsid w:val="008F4F51"/>
    <w:rsid w:val="008F5571"/>
    <w:rsid w:val="008F56D6"/>
    <w:rsid w:val="008F5BF9"/>
    <w:rsid w:val="008F5E69"/>
    <w:rsid w:val="008F5F28"/>
    <w:rsid w:val="008F673A"/>
    <w:rsid w:val="008F6830"/>
    <w:rsid w:val="008F6A97"/>
    <w:rsid w:val="008F72B6"/>
    <w:rsid w:val="008F783F"/>
    <w:rsid w:val="009001EC"/>
    <w:rsid w:val="00900224"/>
    <w:rsid w:val="00900271"/>
    <w:rsid w:val="0090388A"/>
    <w:rsid w:val="0090427B"/>
    <w:rsid w:val="00904D19"/>
    <w:rsid w:val="00904EEA"/>
    <w:rsid w:val="009062AC"/>
    <w:rsid w:val="0090641E"/>
    <w:rsid w:val="00907D20"/>
    <w:rsid w:val="00907DBE"/>
    <w:rsid w:val="00910968"/>
    <w:rsid w:val="00911457"/>
    <w:rsid w:val="009119A2"/>
    <w:rsid w:val="00911CA0"/>
    <w:rsid w:val="00911E6C"/>
    <w:rsid w:val="00912D85"/>
    <w:rsid w:val="00914B6F"/>
    <w:rsid w:val="009152C2"/>
    <w:rsid w:val="00916222"/>
    <w:rsid w:val="00917B78"/>
    <w:rsid w:val="009211F9"/>
    <w:rsid w:val="00921809"/>
    <w:rsid w:val="00922C4F"/>
    <w:rsid w:val="00924B04"/>
    <w:rsid w:val="00924C28"/>
    <w:rsid w:val="00925E4B"/>
    <w:rsid w:val="00925FBE"/>
    <w:rsid w:val="00925FC6"/>
    <w:rsid w:val="00926B51"/>
    <w:rsid w:val="00926C87"/>
    <w:rsid w:val="00926D57"/>
    <w:rsid w:val="0092768C"/>
    <w:rsid w:val="00930816"/>
    <w:rsid w:val="009314A6"/>
    <w:rsid w:val="0093205C"/>
    <w:rsid w:val="009330D2"/>
    <w:rsid w:val="00933502"/>
    <w:rsid w:val="00934948"/>
    <w:rsid w:val="00935156"/>
    <w:rsid w:val="00935CB6"/>
    <w:rsid w:val="00937271"/>
    <w:rsid w:val="00941123"/>
    <w:rsid w:val="0094161D"/>
    <w:rsid w:val="0094191B"/>
    <w:rsid w:val="009419B5"/>
    <w:rsid w:val="00941E3B"/>
    <w:rsid w:val="0094244A"/>
    <w:rsid w:val="00942FDD"/>
    <w:rsid w:val="0094412D"/>
    <w:rsid w:val="00944E93"/>
    <w:rsid w:val="009461D6"/>
    <w:rsid w:val="00951333"/>
    <w:rsid w:val="00951541"/>
    <w:rsid w:val="0095204B"/>
    <w:rsid w:val="00952903"/>
    <w:rsid w:val="00952A9A"/>
    <w:rsid w:val="00953E76"/>
    <w:rsid w:val="0095496E"/>
    <w:rsid w:val="00955333"/>
    <w:rsid w:val="00955E34"/>
    <w:rsid w:val="0095611D"/>
    <w:rsid w:val="009618B6"/>
    <w:rsid w:val="00961B56"/>
    <w:rsid w:val="009626B6"/>
    <w:rsid w:val="009636CB"/>
    <w:rsid w:val="00963F7A"/>
    <w:rsid w:val="009645DD"/>
    <w:rsid w:val="00964A14"/>
    <w:rsid w:val="00964F11"/>
    <w:rsid w:val="009658C3"/>
    <w:rsid w:val="00966E83"/>
    <w:rsid w:val="00967A60"/>
    <w:rsid w:val="0097039E"/>
    <w:rsid w:val="009704E5"/>
    <w:rsid w:val="00970A1A"/>
    <w:rsid w:val="00970AA9"/>
    <w:rsid w:val="00971036"/>
    <w:rsid w:val="0097116B"/>
    <w:rsid w:val="009716F7"/>
    <w:rsid w:val="00971854"/>
    <w:rsid w:val="00971D01"/>
    <w:rsid w:val="00973AA2"/>
    <w:rsid w:val="00973E14"/>
    <w:rsid w:val="009744FB"/>
    <w:rsid w:val="00974DE4"/>
    <w:rsid w:val="00976D73"/>
    <w:rsid w:val="00980680"/>
    <w:rsid w:val="009809F4"/>
    <w:rsid w:val="009810E1"/>
    <w:rsid w:val="00982559"/>
    <w:rsid w:val="00982B0F"/>
    <w:rsid w:val="00987062"/>
    <w:rsid w:val="009908A1"/>
    <w:rsid w:val="00990B1F"/>
    <w:rsid w:val="00995747"/>
    <w:rsid w:val="00995F97"/>
    <w:rsid w:val="0099751F"/>
    <w:rsid w:val="00997E32"/>
    <w:rsid w:val="009A256F"/>
    <w:rsid w:val="009A303B"/>
    <w:rsid w:val="009A3393"/>
    <w:rsid w:val="009A5182"/>
    <w:rsid w:val="009A685D"/>
    <w:rsid w:val="009A6EAE"/>
    <w:rsid w:val="009A7EC2"/>
    <w:rsid w:val="009B0EDD"/>
    <w:rsid w:val="009B1186"/>
    <w:rsid w:val="009B18F1"/>
    <w:rsid w:val="009B2604"/>
    <w:rsid w:val="009B2AF4"/>
    <w:rsid w:val="009B498B"/>
    <w:rsid w:val="009B5818"/>
    <w:rsid w:val="009C0D14"/>
    <w:rsid w:val="009C115E"/>
    <w:rsid w:val="009C15EB"/>
    <w:rsid w:val="009C1999"/>
    <w:rsid w:val="009C1BD6"/>
    <w:rsid w:val="009C33D7"/>
    <w:rsid w:val="009C38E9"/>
    <w:rsid w:val="009C4B8D"/>
    <w:rsid w:val="009D04C6"/>
    <w:rsid w:val="009D23F4"/>
    <w:rsid w:val="009D242A"/>
    <w:rsid w:val="009D2F24"/>
    <w:rsid w:val="009D3E8A"/>
    <w:rsid w:val="009D45F8"/>
    <w:rsid w:val="009D5D4C"/>
    <w:rsid w:val="009D5EB3"/>
    <w:rsid w:val="009D7883"/>
    <w:rsid w:val="009E0854"/>
    <w:rsid w:val="009E09CB"/>
    <w:rsid w:val="009E23F3"/>
    <w:rsid w:val="009E2AF5"/>
    <w:rsid w:val="009E2B61"/>
    <w:rsid w:val="009E39D0"/>
    <w:rsid w:val="009E4B39"/>
    <w:rsid w:val="009E538B"/>
    <w:rsid w:val="009E5975"/>
    <w:rsid w:val="009E69BE"/>
    <w:rsid w:val="009E7582"/>
    <w:rsid w:val="009E78DA"/>
    <w:rsid w:val="009F0387"/>
    <w:rsid w:val="009F1CC9"/>
    <w:rsid w:val="009F2175"/>
    <w:rsid w:val="009F2533"/>
    <w:rsid w:val="009F46C1"/>
    <w:rsid w:val="009F46E7"/>
    <w:rsid w:val="009F4D73"/>
    <w:rsid w:val="009F5452"/>
    <w:rsid w:val="009F6267"/>
    <w:rsid w:val="00A007D6"/>
    <w:rsid w:val="00A0257D"/>
    <w:rsid w:val="00A03116"/>
    <w:rsid w:val="00A038C7"/>
    <w:rsid w:val="00A04536"/>
    <w:rsid w:val="00A04CB9"/>
    <w:rsid w:val="00A055C3"/>
    <w:rsid w:val="00A066A4"/>
    <w:rsid w:val="00A07130"/>
    <w:rsid w:val="00A07E87"/>
    <w:rsid w:val="00A112AF"/>
    <w:rsid w:val="00A1148E"/>
    <w:rsid w:val="00A11895"/>
    <w:rsid w:val="00A11C0A"/>
    <w:rsid w:val="00A13079"/>
    <w:rsid w:val="00A13190"/>
    <w:rsid w:val="00A138BB"/>
    <w:rsid w:val="00A13FD0"/>
    <w:rsid w:val="00A14FF0"/>
    <w:rsid w:val="00A1558F"/>
    <w:rsid w:val="00A209BD"/>
    <w:rsid w:val="00A20BB0"/>
    <w:rsid w:val="00A21684"/>
    <w:rsid w:val="00A217BD"/>
    <w:rsid w:val="00A221FE"/>
    <w:rsid w:val="00A223E4"/>
    <w:rsid w:val="00A23AB0"/>
    <w:rsid w:val="00A26DCC"/>
    <w:rsid w:val="00A27336"/>
    <w:rsid w:val="00A30A0C"/>
    <w:rsid w:val="00A31044"/>
    <w:rsid w:val="00A316D5"/>
    <w:rsid w:val="00A327EC"/>
    <w:rsid w:val="00A33D8A"/>
    <w:rsid w:val="00A3532E"/>
    <w:rsid w:val="00A36C09"/>
    <w:rsid w:val="00A37701"/>
    <w:rsid w:val="00A37BDB"/>
    <w:rsid w:val="00A40539"/>
    <w:rsid w:val="00A4177F"/>
    <w:rsid w:val="00A41893"/>
    <w:rsid w:val="00A41B92"/>
    <w:rsid w:val="00A41C51"/>
    <w:rsid w:val="00A41C5A"/>
    <w:rsid w:val="00A41F59"/>
    <w:rsid w:val="00A42733"/>
    <w:rsid w:val="00A42C1F"/>
    <w:rsid w:val="00A43DAC"/>
    <w:rsid w:val="00A446CF"/>
    <w:rsid w:val="00A44D00"/>
    <w:rsid w:val="00A45F6D"/>
    <w:rsid w:val="00A463D6"/>
    <w:rsid w:val="00A47342"/>
    <w:rsid w:val="00A473F1"/>
    <w:rsid w:val="00A47864"/>
    <w:rsid w:val="00A47C5B"/>
    <w:rsid w:val="00A5337D"/>
    <w:rsid w:val="00A53CF0"/>
    <w:rsid w:val="00A53FF2"/>
    <w:rsid w:val="00A5434C"/>
    <w:rsid w:val="00A54634"/>
    <w:rsid w:val="00A55CD9"/>
    <w:rsid w:val="00A57D60"/>
    <w:rsid w:val="00A57D89"/>
    <w:rsid w:val="00A57DEE"/>
    <w:rsid w:val="00A60A85"/>
    <w:rsid w:val="00A62CAF"/>
    <w:rsid w:val="00A62F2E"/>
    <w:rsid w:val="00A645BA"/>
    <w:rsid w:val="00A648EB"/>
    <w:rsid w:val="00A64908"/>
    <w:rsid w:val="00A65FE4"/>
    <w:rsid w:val="00A66BC1"/>
    <w:rsid w:val="00A6751B"/>
    <w:rsid w:val="00A67567"/>
    <w:rsid w:val="00A6774D"/>
    <w:rsid w:val="00A67D40"/>
    <w:rsid w:val="00A70833"/>
    <w:rsid w:val="00A70D65"/>
    <w:rsid w:val="00A71DDC"/>
    <w:rsid w:val="00A71ED2"/>
    <w:rsid w:val="00A7256F"/>
    <w:rsid w:val="00A72749"/>
    <w:rsid w:val="00A72D29"/>
    <w:rsid w:val="00A72FB8"/>
    <w:rsid w:val="00A777BD"/>
    <w:rsid w:val="00A77B74"/>
    <w:rsid w:val="00A808A0"/>
    <w:rsid w:val="00A81905"/>
    <w:rsid w:val="00A8311D"/>
    <w:rsid w:val="00A874E9"/>
    <w:rsid w:val="00A87928"/>
    <w:rsid w:val="00A87A6E"/>
    <w:rsid w:val="00A92220"/>
    <w:rsid w:val="00A92EC1"/>
    <w:rsid w:val="00A9394F"/>
    <w:rsid w:val="00A941B4"/>
    <w:rsid w:val="00A94F60"/>
    <w:rsid w:val="00A94FFB"/>
    <w:rsid w:val="00A961AC"/>
    <w:rsid w:val="00AA0A2E"/>
    <w:rsid w:val="00AA28D6"/>
    <w:rsid w:val="00AA45D6"/>
    <w:rsid w:val="00AA5621"/>
    <w:rsid w:val="00AA6052"/>
    <w:rsid w:val="00AA606B"/>
    <w:rsid w:val="00AA60A4"/>
    <w:rsid w:val="00AA701D"/>
    <w:rsid w:val="00AB0414"/>
    <w:rsid w:val="00AB0473"/>
    <w:rsid w:val="00AB0FD7"/>
    <w:rsid w:val="00AB1213"/>
    <w:rsid w:val="00AB227B"/>
    <w:rsid w:val="00AB2EEC"/>
    <w:rsid w:val="00AB3BD5"/>
    <w:rsid w:val="00AB3F2D"/>
    <w:rsid w:val="00AB507F"/>
    <w:rsid w:val="00AB60DE"/>
    <w:rsid w:val="00AB634E"/>
    <w:rsid w:val="00AC0643"/>
    <w:rsid w:val="00AC17FD"/>
    <w:rsid w:val="00AC1AF8"/>
    <w:rsid w:val="00AC21BE"/>
    <w:rsid w:val="00AC281C"/>
    <w:rsid w:val="00AC354E"/>
    <w:rsid w:val="00AC3D04"/>
    <w:rsid w:val="00AC5B2F"/>
    <w:rsid w:val="00AC5E5C"/>
    <w:rsid w:val="00AC6863"/>
    <w:rsid w:val="00AD1079"/>
    <w:rsid w:val="00AD1128"/>
    <w:rsid w:val="00AD3520"/>
    <w:rsid w:val="00AD3BB0"/>
    <w:rsid w:val="00AD4186"/>
    <w:rsid w:val="00AD4B46"/>
    <w:rsid w:val="00AD6B35"/>
    <w:rsid w:val="00AD7721"/>
    <w:rsid w:val="00AD7F2C"/>
    <w:rsid w:val="00AE1343"/>
    <w:rsid w:val="00AE1DAA"/>
    <w:rsid w:val="00AE3062"/>
    <w:rsid w:val="00AE4D08"/>
    <w:rsid w:val="00AE522D"/>
    <w:rsid w:val="00AF064A"/>
    <w:rsid w:val="00AF164B"/>
    <w:rsid w:val="00AF32ED"/>
    <w:rsid w:val="00AF3365"/>
    <w:rsid w:val="00AF5539"/>
    <w:rsid w:val="00AF5A1B"/>
    <w:rsid w:val="00AF653B"/>
    <w:rsid w:val="00AF7E30"/>
    <w:rsid w:val="00B00183"/>
    <w:rsid w:val="00B068C9"/>
    <w:rsid w:val="00B06D61"/>
    <w:rsid w:val="00B06EC3"/>
    <w:rsid w:val="00B07609"/>
    <w:rsid w:val="00B112A9"/>
    <w:rsid w:val="00B11767"/>
    <w:rsid w:val="00B118DD"/>
    <w:rsid w:val="00B11F86"/>
    <w:rsid w:val="00B121AB"/>
    <w:rsid w:val="00B125A1"/>
    <w:rsid w:val="00B1298E"/>
    <w:rsid w:val="00B14196"/>
    <w:rsid w:val="00B14D95"/>
    <w:rsid w:val="00B16C16"/>
    <w:rsid w:val="00B1743E"/>
    <w:rsid w:val="00B17BE6"/>
    <w:rsid w:val="00B205F3"/>
    <w:rsid w:val="00B2062F"/>
    <w:rsid w:val="00B21251"/>
    <w:rsid w:val="00B21E21"/>
    <w:rsid w:val="00B22A91"/>
    <w:rsid w:val="00B2329A"/>
    <w:rsid w:val="00B238CA"/>
    <w:rsid w:val="00B26057"/>
    <w:rsid w:val="00B27955"/>
    <w:rsid w:val="00B27ECC"/>
    <w:rsid w:val="00B32640"/>
    <w:rsid w:val="00B3372C"/>
    <w:rsid w:val="00B3417F"/>
    <w:rsid w:val="00B341B2"/>
    <w:rsid w:val="00B348BE"/>
    <w:rsid w:val="00B3515F"/>
    <w:rsid w:val="00B35795"/>
    <w:rsid w:val="00B365D3"/>
    <w:rsid w:val="00B369C6"/>
    <w:rsid w:val="00B3723D"/>
    <w:rsid w:val="00B3728A"/>
    <w:rsid w:val="00B400C4"/>
    <w:rsid w:val="00B405B3"/>
    <w:rsid w:val="00B41C19"/>
    <w:rsid w:val="00B42FEF"/>
    <w:rsid w:val="00B4388C"/>
    <w:rsid w:val="00B43FD2"/>
    <w:rsid w:val="00B445D9"/>
    <w:rsid w:val="00B4601C"/>
    <w:rsid w:val="00B46302"/>
    <w:rsid w:val="00B46A79"/>
    <w:rsid w:val="00B500A9"/>
    <w:rsid w:val="00B51432"/>
    <w:rsid w:val="00B5199F"/>
    <w:rsid w:val="00B51CFD"/>
    <w:rsid w:val="00B52678"/>
    <w:rsid w:val="00B52B6C"/>
    <w:rsid w:val="00B564EF"/>
    <w:rsid w:val="00B605F4"/>
    <w:rsid w:val="00B62176"/>
    <w:rsid w:val="00B62258"/>
    <w:rsid w:val="00B622C2"/>
    <w:rsid w:val="00B63297"/>
    <w:rsid w:val="00B63738"/>
    <w:rsid w:val="00B638CD"/>
    <w:rsid w:val="00B63B5D"/>
    <w:rsid w:val="00B647C9"/>
    <w:rsid w:val="00B64A6C"/>
    <w:rsid w:val="00B667D2"/>
    <w:rsid w:val="00B66E9D"/>
    <w:rsid w:val="00B70078"/>
    <w:rsid w:val="00B704A4"/>
    <w:rsid w:val="00B70804"/>
    <w:rsid w:val="00B708D9"/>
    <w:rsid w:val="00B71AED"/>
    <w:rsid w:val="00B72290"/>
    <w:rsid w:val="00B7383A"/>
    <w:rsid w:val="00B73B80"/>
    <w:rsid w:val="00B7493F"/>
    <w:rsid w:val="00B751E0"/>
    <w:rsid w:val="00B75D19"/>
    <w:rsid w:val="00B75FCC"/>
    <w:rsid w:val="00B7645B"/>
    <w:rsid w:val="00B7691E"/>
    <w:rsid w:val="00B77ACC"/>
    <w:rsid w:val="00B8044D"/>
    <w:rsid w:val="00B80CE5"/>
    <w:rsid w:val="00B82032"/>
    <w:rsid w:val="00B8244E"/>
    <w:rsid w:val="00B828D5"/>
    <w:rsid w:val="00B82F3D"/>
    <w:rsid w:val="00B83172"/>
    <w:rsid w:val="00B8339B"/>
    <w:rsid w:val="00B8356B"/>
    <w:rsid w:val="00B83595"/>
    <w:rsid w:val="00B83C2A"/>
    <w:rsid w:val="00B84304"/>
    <w:rsid w:val="00B85D22"/>
    <w:rsid w:val="00B8632A"/>
    <w:rsid w:val="00B86704"/>
    <w:rsid w:val="00B877F3"/>
    <w:rsid w:val="00B90C14"/>
    <w:rsid w:val="00B90D58"/>
    <w:rsid w:val="00B90F0A"/>
    <w:rsid w:val="00B91061"/>
    <w:rsid w:val="00B91360"/>
    <w:rsid w:val="00B91BC8"/>
    <w:rsid w:val="00B92BCB"/>
    <w:rsid w:val="00B94223"/>
    <w:rsid w:val="00B94CBE"/>
    <w:rsid w:val="00B95949"/>
    <w:rsid w:val="00B95AA4"/>
    <w:rsid w:val="00B95C80"/>
    <w:rsid w:val="00B960D0"/>
    <w:rsid w:val="00B963A5"/>
    <w:rsid w:val="00B96E3C"/>
    <w:rsid w:val="00BA0128"/>
    <w:rsid w:val="00BA0446"/>
    <w:rsid w:val="00BA10FF"/>
    <w:rsid w:val="00BA237C"/>
    <w:rsid w:val="00BA2564"/>
    <w:rsid w:val="00BA2D08"/>
    <w:rsid w:val="00BA2EBD"/>
    <w:rsid w:val="00BA2F97"/>
    <w:rsid w:val="00BA4ACC"/>
    <w:rsid w:val="00BA53AE"/>
    <w:rsid w:val="00BA5BDD"/>
    <w:rsid w:val="00BA5FD6"/>
    <w:rsid w:val="00BA7943"/>
    <w:rsid w:val="00BB0442"/>
    <w:rsid w:val="00BB09A7"/>
    <w:rsid w:val="00BB27D9"/>
    <w:rsid w:val="00BB2BE1"/>
    <w:rsid w:val="00BB3409"/>
    <w:rsid w:val="00BB5D7A"/>
    <w:rsid w:val="00BB6408"/>
    <w:rsid w:val="00BC0693"/>
    <w:rsid w:val="00BC0A47"/>
    <w:rsid w:val="00BC167F"/>
    <w:rsid w:val="00BC1DAF"/>
    <w:rsid w:val="00BC1FCB"/>
    <w:rsid w:val="00BC2025"/>
    <w:rsid w:val="00BC2D33"/>
    <w:rsid w:val="00BC2DD1"/>
    <w:rsid w:val="00BC2E4F"/>
    <w:rsid w:val="00BC5B91"/>
    <w:rsid w:val="00BC6918"/>
    <w:rsid w:val="00BC7827"/>
    <w:rsid w:val="00BC7C50"/>
    <w:rsid w:val="00BD2F83"/>
    <w:rsid w:val="00BD36C1"/>
    <w:rsid w:val="00BD39A8"/>
    <w:rsid w:val="00BD3F67"/>
    <w:rsid w:val="00BD5F16"/>
    <w:rsid w:val="00BD603A"/>
    <w:rsid w:val="00BD6EC3"/>
    <w:rsid w:val="00BD7B35"/>
    <w:rsid w:val="00BE0C2B"/>
    <w:rsid w:val="00BE0C32"/>
    <w:rsid w:val="00BE1AEA"/>
    <w:rsid w:val="00BE2F29"/>
    <w:rsid w:val="00BE2FC6"/>
    <w:rsid w:val="00BE41B5"/>
    <w:rsid w:val="00BE52B7"/>
    <w:rsid w:val="00BF0296"/>
    <w:rsid w:val="00BF0704"/>
    <w:rsid w:val="00BF0A15"/>
    <w:rsid w:val="00BF1A75"/>
    <w:rsid w:val="00BF2218"/>
    <w:rsid w:val="00BF22A3"/>
    <w:rsid w:val="00BF3283"/>
    <w:rsid w:val="00BF4B06"/>
    <w:rsid w:val="00BF6D98"/>
    <w:rsid w:val="00BF756E"/>
    <w:rsid w:val="00BF7A6F"/>
    <w:rsid w:val="00BF7B5C"/>
    <w:rsid w:val="00C00107"/>
    <w:rsid w:val="00C00BF5"/>
    <w:rsid w:val="00C011EC"/>
    <w:rsid w:val="00C019F7"/>
    <w:rsid w:val="00C01AEE"/>
    <w:rsid w:val="00C044EF"/>
    <w:rsid w:val="00C046F3"/>
    <w:rsid w:val="00C0593C"/>
    <w:rsid w:val="00C10315"/>
    <w:rsid w:val="00C103E3"/>
    <w:rsid w:val="00C1189D"/>
    <w:rsid w:val="00C12DFB"/>
    <w:rsid w:val="00C16994"/>
    <w:rsid w:val="00C17100"/>
    <w:rsid w:val="00C1773C"/>
    <w:rsid w:val="00C1798E"/>
    <w:rsid w:val="00C20AEA"/>
    <w:rsid w:val="00C20C9A"/>
    <w:rsid w:val="00C21D8C"/>
    <w:rsid w:val="00C21D95"/>
    <w:rsid w:val="00C22E1D"/>
    <w:rsid w:val="00C22ED0"/>
    <w:rsid w:val="00C23F5C"/>
    <w:rsid w:val="00C24DD7"/>
    <w:rsid w:val="00C25470"/>
    <w:rsid w:val="00C25553"/>
    <w:rsid w:val="00C260B6"/>
    <w:rsid w:val="00C277B0"/>
    <w:rsid w:val="00C31458"/>
    <w:rsid w:val="00C3251C"/>
    <w:rsid w:val="00C3317F"/>
    <w:rsid w:val="00C337C6"/>
    <w:rsid w:val="00C34A5F"/>
    <w:rsid w:val="00C36478"/>
    <w:rsid w:val="00C37634"/>
    <w:rsid w:val="00C4071A"/>
    <w:rsid w:val="00C40B91"/>
    <w:rsid w:val="00C41F0C"/>
    <w:rsid w:val="00C43982"/>
    <w:rsid w:val="00C43B96"/>
    <w:rsid w:val="00C43FD4"/>
    <w:rsid w:val="00C44DF5"/>
    <w:rsid w:val="00C47116"/>
    <w:rsid w:val="00C51245"/>
    <w:rsid w:val="00C540F3"/>
    <w:rsid w:val="00C558EC"/>
    <w:rsid w:val="00C60660"/>
    <w:rsid w:val="00C60774"/>
    <w:rsid w:val="00C60FAA"/>
    <w:rsid w:val="00C63001"/>
    <w:rsid w:val="00C635CF"/>
    <w:rsid w:val="00C646EB"/>
    <w:rsid w:val="00C64A5B"/>
    <w:rsid w:val="00C64B5A"/>
    <w:rsid w:val="00C65375"/>
    <w:rsid w:val="00C654C5"/>
    <w:rsid w:val="00C66AB8"/>
    <w:rsid w:val="00C66C63"/>
    <w:rsid w:val="00C709F7"/>
    <w:rsid w:val="00C73386"/>
    <w:rsid w:val="00C749D7"/>
    <w:rsid w:val="00C75D47"/>
    <w:rsid w:val="00C76E76"/>
    <w:rsid w:val="00C77347"/>
    <w:rsid w:val="00C80CEC"/>
    <w:rsid w:val="00C81288"/>
    <w:rsid w:val="00C81CBE"/>
    <w:rsid w:val="00C82695"/>
    <w:rsid w:val="00C8292A"/>
    <w:rsid w:val="00C832C2"/>
    <w:rsid w:val="00C8378B"/>
    <w:rsid w:val="00C842D1"/>
    <w:rsid w:val="00C84C31"/>
    <w:rsid w:val="00C8515D"/>
    <w:rsid w:val="00C85E87"/>
    <w:rsid w:val="00C867ED"/>
    <w:rsid w:val="00C871CF"/>
    <w:rsid w:val="00C91108"/>
    <w:rsid w:val="00C91C5E"/>
    <w:rsid w:val="00C91D1D"/>
    <w:rsid w:val="00C93021"/>
    <w:rsid w:val="00C930E6"/>
    <w:rsid w:val="00C931CE"/>
    <w:rsid w:val="00C957CE"/>
    <w:rsid w:val="00CA02AD"/>
    <w:rsid w:val="00CA0A07"/>
    <w:rsid w:val="00CA2091"/>
    <w:rsid w:val="00CA4895"/>
    <w:rsid w:val="00CA540E"/>
    <w:rsid w:val="00CA5833"/>
    <w:rsid w:val="00CB0C22"/>
    <w:rsid w:val="00CB0DD5"/>
    <w:rsid w:val="00CB0DD9"/>
    <w:rsid w:val="00CB1AB3"/>
    <w:rsid w:val="00CB1B66"/>
    <w:rsid w:val="00CB2018"/>
    <w:rsid w:val="00CB3EE3"/>
    <w:rsid w:val="00CB45DC"/>
    <w:rsid w:val="00CB5CBB"/>
    <w:rsid w:val="00CC04B4"/>
    <w:rsid w:val="00CC14F8"/>
    <w:rsid w:val="00CC30A9"/>
    <w:rsid w:val="00CC3594"/>
    <w:rsid w:val="00CC40F4"/>
    <w:rsid w:val="00CC44FC"/>
    <w:rsid w:val="00CD081C"/>
    <w:rsid w:val="00CD0EAA"/>
    <w:rsid w:val="00CD5FE3"/>
    <w:rsid w:val="00CE02CD"/>
    <w:rsid w:val="00CE09A2"/>
    <w:rsid w:val="00CE0D33"/>
    <w:rsid w:val="00CE1794"/>
    <w:rsid w:val="00CE22F9"/>
    <w:rsid w:val="00CE479F"/>
    <w:rsid w:val="00CE5E27"/>
    <w:rsid w:val="00CE7DD2"/>
    <w:rsid w:val="00CF01B9"/>
    <w:rsid w:val="00CF0E2F"/>
    <w:rsid w:val="00CF1674"/>
    <w:rsid w:val="00CF2EA2"/>
    <w:rsid w:val="00CF49A1"/>
    <w:rsid w:val="00CF4FEB"/>
    <w:rsid w:val="00CF57DC"/>
    <w:rsid w:val="00CF5F18"/>
    <w:rsid w:val="00CF6A34"/>
    <w:rsid w:val="00D007D2"/>
    <w:rsid w:val="00D01DE4"/>
    <w:rsid w:val="00D02720"/>
    <w:rsid w:val="00D02B95"/>
    <w:rsid w:val="00D03072"/>
    <w:rsid w:val="00D03CC5"/>
    <w:rsid w:val="00D04D5F"/>
    <w:rsid w:val="00D0620C"/>
    <w:rsid w:val="00D104B6"/>
    <w:rsid w:val="00D108B2"/>
    <w:rsid w:val="00D10DB2"/>
    <w:rsid w:val="00D118B9"/>
    <w:rsid w:val="00D1218E"/>
    <w:rsid w:val="00D13E2D"/>
    <w:rsid w:val="00D158CE"/>
    <w:rsid w:val="00D159DB"/>
    <w:rsid w:val="00D15C15"/>
    <w:rsid w:val="00D15FA2"/>
    <w:rsid w:val="00D20EAB"/>
    <w:rsid w:val="00D20F38"/>
    <w:rsid w:val="00D21348"/>
    <w:rsid w:val="00D216F4"/>
    <w:rsid w:val="00D24547"/>
    <w:rsid w:val="00D24B75"/>
    <w:rsid w:val="00D25FAE"/>
    <w:rsid w:val="00D2612D"/>
    <w:rsid w:val="00D2688B"/>
    <w:rsid w:val="00D26CC0"/>
    <w:rsid w:val="00D318B6"/>
    <w:rsid w:val="00D33476"/>
    <w:rsid w:val="00D34048"/>
    <w:rsid w:val="00D34053"/>
    <w:rsid w:val="00D346F6"/>
    <w:rsid w:val="00D347A3"/>
    <w:rsid w:val="00D35F70"/>
    <w:rsid w:val="00D3639D"/>
    <w:rsid w:val="00D364A0"/>
    <w:rsid w:val="00D36835"/>
    <w:rsid w:val="00D40360"/>
    <w:rsid w:val="00D40BC9"/>
    <w:rsid w:val="00D40E24"/>
    <w:rsid w:val="00D428D1"/>
    <w:rsid w:val="00D429C6"/>
    <w:rsid w:val="00D4489B"/>
    <w:rsid w:val="00D45CD3"/>
    <w:rsid w:val="00D45FD7"/>
    <w:rsid w:val="00D46B4F"/>
    <w:rsid w:val="00D46F45"/>
    <w:rsid w:val="00D47774"/>
    <w:rsid w:val="00D479CF"/>
    <w:rsid w:val="00D5148C"/>
    <w:rsid w:val="00D515E9"/>
    <w:rsid w:val="00D519DA"/>
    <w:rsid w:val="00D528D8"/>
    <w:rsid w:val="00D53C48"/>
    <w:rsid w:val="00D5406D"/>
    <w:rsid w:val="00D54127"/>
    <w:rsid w:val="00D54894"/>
    <w:rsid w:val="00D56454"/>
    <w:rsid w:val="00D60400"/>
    <w:rsid w:val="00D6256C"/>
    <w:rsid w:val="00D631ED"/>
    <w:rsid w:val="00D6328F"/>
    <w:rsid w:val="00D635D1"/>
    <w:rsid w:val="00D63CFB"/>
    <w:rsid w:val="00D64818"/>
    <w:rsid w:val="00D6493C"/>
    <w:rsid w:val="00D652B9"/>
    <w:rsid w:val="00D65674"/>
    <w:rsid w:val="00D6603D"/>
    <w:rsid w:val="00D66CCA"/>
    <w:rsid w:val="00D66CD5"/>
    <w:rsid w:val="00D67AE8"/>
    <w:rsid w:val="00D67D1A"/>
    <w:rsid w:val="00D702A6"/>
    <w:rsid w:val="00D702CA"/>
    <w:rsid w:val="00D70FD9"/>
    <w:rsid w:val="00D71C1A"/>
    <w:rsid w:val="00D721FA"/>
    <w:rsid w:val="00D73194"/>
    <w:rsid w:val="00D7377D"/>
    <w:rsid w:val="00D75146"/>
    <w:rsid w:val="00D76048"/>
    <w:rsid w:val="00D76B1C"/>
    <w:rsid w:val="00D77004"/>
    <w:rsid w:val="00D77B09"/>
    <w:rsid w:val="00D81481"/>
    <w:rsid w:val="00D81796"/>
    <w:rsid w:val="00D82404"/>
    <w:rsid w:val="00D832ED"/>
    <w:rsid w:val="00D83904"/>
    <w:rsid w:val="00D83F95"/>
    <w:rsid w:val="00D846A0"/>
    <w:rsid w:val="00D84D30"/>
    <w:rsid w:val="00D90137"/>
    <w:rsid w:val="00D90243"/>
    <w:rsid w:val="00D90C8F"/>
    <w:rsid w:val="00D91093"/>
    <w:rsid w:val="00D91830"/>
    <w:rsid w:val="00D92638"/>
    <w:rsid w:val="00D935EE"/>
    <w:rsid w:val="00D94F36"/>
    <w:rsid w:val="00D951D6"/>
    <w:rsid w:val="00D95371"/>
    <w:rsid w:val="00D95B1F"/>
    <w:rsid w:val="00D95E7C"/>
    <w:rsid w:val="00D9664A"/>
    <w:rsid w:val="00D9708B"/>
    <w:rsid w:val="00D97374"/>
    <w:rsid w:val="00D97684"/>
    <w:rsid w:val="00DA125F"/>
    <w:rsid w:val="00DA1FE4"/>
    <w:rsid w:val="00DA225F"/>
    <w:rsid w:val="00DA2EB7"/>
    <w:rsid w:val="00DA3915"/>
    <w:rsid w:val="00DA4092"/>
    <w:rsid w:val="00DA47A6"/>
    <w:rsid w:val="00DA4B3F"/>
    <w:rsid w:val="00DA5033"/>
    <w:rsid w:val="00DA59DE"/>
    <w:rsid w:val="00DB0002"/>
    <w:rsid w:val="00DB090E"/>
    <w:rsid w:val="00DB0CCF"/>
    <w:rsid w:val="00DB12BD"/>
    <w:rsid w:val="00DB2E69"/>
    <w:rsid w:val="00DB2FBE"/>
    <w:rsid w:val="00DB38F1"/>
    <w:rsid w:val="00DB3B5F"/>
    <w:rsid w:val="00DB4105"/>
    <w:rsid w:val="00DB4BA5"/>
    <w:rsid w:val="00DB5138"/>
    <w:rsid w:val="00DB724D"/>
    <w:rsid w:val="00DC140E"/>
    <w:rsid w:val="00DC1DEF"/>
    <w:rsid w:val="00DC1F29"/>
    <w:rsid w:val="00DC23D8"/>
    <w:rsid w:val="00DC4DD7"/>
    <w:rsid w:val="00DC50CA"/>
    <w:rsid w:val="00DC5355"/>
    <w:rsid w:val="00DC57E4"/>
    <w:rsid w:val="00DC617C"/>
    <w:rsid w:val="00DC7000"/>
    <w:rsid w:val="00DC70DF"/>
    <w:rsid w:val="00DC7C51"/>
    <w:rsid w:val="00DC7CED"/>
    <w:rsid w:val="00DD1206"/>
    <w:rsid w:val="00DD1C3E"/>
    <w:rsid w:val="00DD3865"/>
    <w:rsid w:val="00DD59D8"/>
    <w:rsid w:val="00DE09FA"/>
    <w:rsid w:val="00DE2EBD"/>
    <w:rsid w:val="00DE3268"/>
    <w:rsid w:val="00DE36F0"/>
    <w:rsid w:val="00DE39B8"/>
    <w:rsid w:val="00DE39EA"/>
    <w:rsid w:val="00DE51A6"/>
    <w:rsid w:val="00DE7607"/>
    <w:rsid w:val="00DE7A85"/>
    <w:rsid w:val="00DE7E12"/>
    <w:rsid w:val="00DF10F3"/>
    <w:rsid w:val="00DF1D8D"/>
    <w:rsid w:val="00DF1DED"/>
    <w:rsid w:val="00DF24B1"/>
    <w:rsid w:val="00DF2C08"/>
    <w:rsid w:val="00DF3CEE"/>
    <w:rsid w:val="00DF3D55"/>
    <w:rsid w:val="00DF5617"/>
    <w:rsid w:val="00DF5C04"/>
    <w:rsid w:val="00DF5E16"/>
    <w:rsid w:val="00DF65F1"/>
    <w:rsid w:val="00DF73B9"/>
    <w:rsid w:val="00DF7829"/>
    <w:rsid w:val="00DF7DC5"/>
    <w:rsid w:val="00E01984"/>
    <w:rsid w:val="00E02FFF"/>
    <w:rsid w:val="00E041CF"/>
    <w:rsid w:val="00E048D0"/>
    <w:rsid w:val="00E04CAD"/>
    <w:rsid w:val="00E04CB5"/>
    <w:rsid w:val="00E0540E"/>
    <w:rsid w:val="00E056D9"/>
    <w:rsid w:val="00E06813"/>
    <w:rsid w:val="00E11DB7"/>
    <w:rsid w:val="00E12030"/>
    <w:rsid w:val="00E12AE0"/>
    <w:rsid w:val="00E12B06"/>
    <w:rsid w:val="00E131C1"/>
    <w:rsid w:val="00E147DE"/>
    <w:rsid w:val="00E14945"/>
    <w:rsid w:val="00E15A6F"/>
    <w:rsid w:val="00E15D5E"/>
    <w:rsid w:val="00E15F6E"/>
    <w:rsid w:val="00E166EE"/>
    <w:rsid w:val="00E171CC"/>
    <w:rsid w:val="00E21136"/>
    <w:rsid w:val="00E22F8D"/>
    <w:rsid w:val="00E2348C"/>
    <w:rsid w:val="00E23E2E"/>
    <w:rsid w:val="00E24BB6"/>
    <w:rsid w:val="00E2587D"/>
    <w:rsid w:val="00E25B47"/>
    <w:rsid w:val="00E260B3"/>
    <w:rsid w:val="00E27532"/>
    <w:rsid w:val="00E27FB5"/>
    <w:rsid w:val="00E3070D"/>
    <w:rsid w:val="00E316C0"/>
    <w:rsid w:val="00E31B3E"/>
    <w:rsid w:val="00E32003"/>
    <w:rsid w:val="00E32BF3"/>
    <w:rsid w:val="00E34FB0"/>
    <w:rsid w:val="00E35489"/>
    <w:rsid w:val="00E360E3"/>
    <w:rsid w:val="00E369FB"/>
    <w:rsid w:val="00E37D9D"/>
    <w:rsid w:val="00E40323"/>
    <w:rsid w:val="00E40B2F"/>
    <w:rsid w:val="00E41CCD"/>
    <w:rsid w:val="00E42855"/>
    <w:rsid w:val="00E43236"/>
    <w:rsid w:val="00E433FE"/>
    <w:rsid w:val="00E4767A"/>
    <w:rsid w:val="00E479EE"/>
    <w:rsid w:val="00E5119E"/>
    <w:rsid w:val="00E51247"/>
    <w:rsid w:val="00E51605"/>
    <w:rsid w:val="00E522AB"/>
    <w:rsid w:val="00E555A0"/>
    <w:rsid w:val="00E56653"/>
    <w:rsid w:val="00E60DA0"/>
    <w:rsid w:val="00E610DF"/>
    <w:rsid w:val="00E6478E"/>
    <w:rsid w:val="00E64A5C"/>
    <w:rsid w:val="00E65AC1"/>
    <w:rsid w:val="00E668F5"/>
    <w:rsid w:val="00E67319"/>
    <w:rsid w:val="00E7024A"/>
    <w:rsid w:val="00E708A2"/>
    <w:rsid w:val="00E709F5"/>
    <w:rsid w:val="00E71CF6"/>
    <w:rsid w:val="00E73658"/>
    <w:rsid w:val="00E739DD"/>
    <w:rsid w:val="00E73D14"/>
    <w:rsid w:val="00E7438D"/>
    <w:rsid w:val="00E757F8"/>
    <w:rsid w:val="00E75D1F"/>
    <w:rsid w:val="00E76FA4"/>
    <w:rsid w:val="00E7752A"/>
    <w:rsid w:val="00E77D6A"/>
    <w:rsid w:val="00E77FB0"/>
    <w:rsid w:val="00E8099B"/>
    <w:rsid w:val="00E8360B"/>
    <w:rsid w:val="00E848D5"/>
    <w:rsid w:val="00E84E29"/>
    <w:rsid w:val="00E85D92"/>
    <w:rsid w:val="00E8670F"/>
    <w:rsid w:val="00E868B7"/>
    <w:rsid w:val="00E9061B"/>
    <w:rsid w:val="00E910D8"/>
    <w:rsid w:val="00E91BAC"/>
    <w:rsid w:val="00E95B4A"/>
    <w:rsid w:val="00E96244"/>
    <w:rsid w:val="00E96D5A"/>
    <w:rsid w:val="00E96F05"/>
    <w:rsid w:val="00E977FF"/>
    <w:rsid w:val="00EA0330"/>
    <w:rsid w:val="00EA0C79"/>
    <w:rsid w:val="00EA1A5E"/>
    <w:rsid w:val="00EA1C03"/>
    <w:rsid w:val="00EA2E52"/>
    <w:rsid w:val="00EA38DD"/>
    <w:rsid w:val="00EA3AE9"/>
    <w:rsid w:val="00EA5A1A"/>
    <w:rsid w:val="00EA5B64"/>
    <w:rsid w:val="00EB130A"/>
    <w:rsid w:val="00EB16C1"/>
    <w:rsid w:val="00EB21DA"/>
    <w:rsid w:val="00EB297A"/>
    <w:rsid w:val="00EB32A3"/>
    <w:rsid w:val="00EB4464"/>
    <w:rsid w:val="00EB5A1C"/>
    <w:rsid w:val="00EB6A22"/>
    <w:rsid w:val="00EB73A9"/>
    <w:rsid w:val="00EC0BB4"/>
    <w:rsid w:val="00EC18C0"/>
    <w:rsid w:val="00EC1DAA"/>
    <w:rsid w:val="00EC1EB5"/>
    <w:rsid w:val="00EC1F11"/>
    <w:rsid w:val="00EC2012"/>
    <w:rsid w:val="00EC358E"/>
    <w:rsid w:val="00EC3B8D"/>
    <w:rsid w:val="00EC40B1"/>
    <w:rsid w:val="00EC4EAA"/>
    <w:rsid w:val="00EC53D8"/>
    <w:rsid w:val="00EC73BD"/>
    <w:rsid w:val="00ED0951"/>
    <w:rsid w:val="00ED0D66"/>
    <w:rsid w:val="00ED174C"/>
    <w:rsid w:val="00ED2599"/>
    <w:rsid w:val="00ED47A3"/>
    <w:rsid w:val="00ED6526"/>
    <w:rsid w:val="00ED6981"/>
    <w:rsid w:val="00EE1BA6"/>
    <w:rsid w:val="00EE2D76"/>
    <w:rsid w:val="00EE42CB"/>
    <w:rsid w:val="00EE4C97"/>
    <w:rsid w:val="00EE4ECB"/>
    <w:rsid w:val="00EE50E3"/>
    <w:rsid w:val="00EE572E"/>
    <w:rsid w:val="00EE59DD"/>
    <w:rsid w:val="00EE5EE6"/>
    <w:rsid w:val="00EE6338"/>
    <w:rsid w:val="00EE7920"/>
    <w:rsid w:val="00EF176F"/>
    <w:rsid w:val="00EF21AE"/>
    <w:rsid w:val="00EF299E"/>
    <w:rsid w:val="00EF2C09"/>
    <w:rsid w:val="00EF3110"/>
    <w:rsid w:val="00EF340D"/>
    <w:rsid w:val="00EF4678"/>
    <w:rsid w:val="00EF5238"/>
    <w:rsid w:val="00EF560F"/>
    <w:rsid w:val="00EF578F"/>
    <w:rsid w:val="00EF57D9"/>
    <w:rsid w:val="00EF6912"/>
    <w:rsid w:val="00EF6B77"/>
    <w:rsid w:val="00EF717D"/>
    <w:rsid w:val="00EF735E"/>
    <w:rsid w:val="00EF7E2E"/>
    <w:rsid w:val="00F024E9"/>
    <w:rsid w:val="00F028BA"/>
    <w:rsid w:val="00F02ADC"/>
    <w:rsid w:val="00F03C66"/>
    <w:rsid w:val="00F04952"/>
    <w:rsid w:val="00F04F1A"/>
    <w:rsid w:val="00F05313"/>
    <w:rsid w:val="00F06679"/>
    <w:rsid w:val="00F067E8"/>
    <w:rsid w:val="00F06959"/>
    <w:rsid w:val="00F06B8A"/>
    <w:rsid w:val="00F06E7C"/>
    <w:rsid w:val="00F07040"/>
    <w:rsid w:val="00F10F9E"/>
    <w:rsid w:val="00F1205B"/>
    <w:rsid w:val="00F124D4"/>
    <w:rsid w:val="00F12615"/>
    <w:rsid w:val="00F130C5"/>
    <w:rsid w:val="00F141D6"/>
    <w:rsid w:val="00F152F1"/>
    <w:rsid w:val="00F15D57"/>
    <w:rsid w:val="00F16ED6"/>
    <w:rsid w:val="00F171FB"/>
    <w:rsid w:val="00F172BC"/>
    <w:rsid w:val="00F1798A"/>
    <w:rsid w:val="00F179F2"/>
    <w:rsid w:val="00F21A73"/>
    <w:rsid w:val="00F21A93"/>
    <w:rsid w:val="00F22941"/>
    <w:rsid w:val="00F2417D"/>
    <w:rsid w:val="00F24C9C"/>
    <w:rsid w:val="00F2539B"/>
    <w:rsid w:val="00F2568B"/>
    <w:rsid w:val="00F2613D"/>
    <w:rsid w:val="00F266A5"/>
    <w:rsid w:val="00F266E2"/>
    <w:rsid w:val="00F26C0F"/>
    <w:rsid w:val="00F27BD5"/>
    <w:rsid w:val="00F302E5"/>
    <w:rsid w:val="00F3067D"/>
    <w:rsid w:val="00F30B16"/>
    <w:rsid w:val="00F311D0"/>
    <w:rsid w:val="00F31CC0"/>
    <w:rsid w:val="00F326E8"/>
    <w:rsid w:val="00F353A4"/>
    <w:rsid w:val="00F35627"/>
    <w:rsid w:val="00F35F59"/>
    <w:rsid w:val="00F36E28"/>
    <w:rsid w:val="00F401FA"/>
    <w:rsid w:val="00F4080F"/>
    <w:rsid w:val="00F41794"/>
    <w:rsid w:val="00F41E7C"/>
    <w:rsid w:val="00F4270D"/>
    <w:rsid w:val="00F4528E"/>
    <w:rsid w:val="00F46795"/>
    <w:rsid w:val="00F470DF"/>
    <w:rsid w:val="00F50E4E"/>
    <w:rsid w:val="00F51325"/>
    <w:rsid w:val="00F513C9"/>
    <w:rsid w:val="00F517F4"/>
    <w:rsid w:val="00F518D1"/>
    <w:rsid w:val="00F537F2"/>
    <w:rsid w:val="00F5396D"/>
    <w:rsid w:val="00F543BD"/>
    <w:rsid w:val="00F54D1D"/>
    <w:rsid w:val="00F55082"/>
    <w:rsid w:val="00F57310"/>
    <w:rsid w:val="00F57876"/>
    <w:rsid w:val="00F57AD9"/>
    <w:rsid w:val="00F623D4"/>
    <w:rsid w:val="00F64446"/>
    <w:rsid w:val="00F646A0"/>
    <w:rsid w:val="00F6493C"/>
    <w:rsid w:val="00F64A5F"/>
    <w:rsid w:val="00F65564"/>
    <w:rsid w:val="00F65E21"/>
    <w:rsid w:val="00F66290"/>
    <w:rsid w:val="00F677E4"/>
    <w:rsid w:val="00F707C5"/>
    <w:rsid w:val="00F7087F"/>
    <w:rsid w:val="00F718F0"/>
    <w:rsid w:val="00F72E5D"/>
    <w:rsid w:val="00F75EFB"/>
    <w:rsid w:val="00F766CF"/>
    <w:rsid w:val="00F76DB6"/>
    <w:rsid w:val="00F771E5"/>
    <w:rsid w:val="00F77340"/>
    <w:rsid w:val="00F80278"/>
    <w:rsid w:val="00F81454"/>
    <w:rsid w:val="00F81BC5"/>
    <w:rsid w:val="00F81D11"/>
    <w:rsid w:val="00F81F89"/>
    <w:rsid w:val="00F83D6C"/>
    <w:rsid w:val="00F847AB"/>
    <w:rsid w:val="00F8492F"/>
    <w:rsid w:val="00F86AD4"/>
    <w:rsid w:val="00F90B4C"/>
    <w:rsid w:val="00F90C43"/>
    <w:rsid w:val="00F915F2"/>
    <w:rsid w:val="00F91917"/>
    <w:rsid w:val="00F93094"/>
    <w:rsid w:val="00F939B8"/>
    <w:rsid w:val="00F94CCF"/>
    <w:rsid w:val="00F95116"/>
    <w:rsid w:val="00F96E76"/>
    <w:rsid w:val="00F9713A"/>
    <w:rsid w:val="00F973A8"/>
    <w:rsid w:val="00FA032D"/>
    <w:rsid w:val="00FA055D"/>
    <w:rsid w:val="00FA0A7E"/>
    <w:rsid w:val="00FA1ECF"/>
    <w:rsid w:val="00FA1FE1"/>
    <w:rsid w:val="00FA3079"/>
    <w:rsid w:val="00FA35BF"/>
    <w:rsid w:val="00FA404F"/>
    <w:rsid w:val="00FA4278"/>
    <w:rsid w:val="00FA4745"/>
    <w:rsid w:val="00FA4FD1"/>
    <w:rsid w:val="00FA536C"/>
    <w:rsid w:val="00FA76BB"/>
    <w:rsid w:val="00FB02F2"/>
    <w:rsid w:val="00FB386F"/>
    <w:rsid w:val="00FB387C"/>
    <w:rsid w:val="00FB4E2C"/>
    <w:rsid w:val="00FB6702"/>
    <w:rsid w:val="00FB6DEF"/>
    <w:rsid w:val="00FB7D05"/>
    <w:rsid w:val="00FC007E"/>
    <w:rsid w:val="00FC0400"/>
    <w:rsid w:val="00FC0A47"/>
    <w:rsid w:val="00FC1172"/>
    <w:rsid w:val="00FC1E35"/>
    <w:rsid w:val="00FC2638"/>
    <w:rsid w:val="00FC378C"/>
    <w:rsid w:val="00FC4097"/>
    <w:rsid w:val="00FC4587"/>
    <w:rsid w:val="00FC5A5C"/>
    <w:rsid w:val="00FC5C05"/>
    <w:rsid w:val="00FC5F1F"/>
    <w:rsid w:val="00FC6680"/>
    <w:rsid w:val="00FC7A1D"/>
    <w:rsid w:val="00FD0453"/>
    <w:rsid w:val="00FD0C81"/>
    <w:rsid w:val="00FD1048"/>
    <w:rsid w:val="00FD1571"/>
    <w:rsid w:val="00FD26CE"/>
    <w:rsid w:val="00FD3DF4"/>
    <w:rsid w:val="00FD3E17"/>
    <w:rsid w:val="00FD4B9D"/>
    <w:rsid w:val="00FD5D6B"/>
    <w:rsid w:val="00FD61D4"/>
    <w:rsid w:val="00FD73DD"/>
    <w:rsid w:val="00FD7DF1"/>
    <w:rsid w:val="00FE011E"/>
    <w:rsid w:val="00FE0145"/>
    <w:rsid w:val="00FE023D"/>
    <w:rsid w:val="00FE085A"/>
    <w:rsid w:val="00FE0B95"/>
    <w:rsid w:val="00FE0BA9"/>
    <w:rsid w:val="00FE146B"/>
    <w:rsid w:val="00FE1986"/>
    <w:rsid w:val="00FE217D"/>
    <w:rsid w:val="00FE2F7A"/>
    <w:rsid w:val="00FE31E6"/>
    <w:rsid w:val="00FE508C"/>
    <w:rsid w:val="00FE57C0"/>
    <w:rsid w:val="00FE5F02"/>
    <w:rsid w:val="00FE6E55"/>
    <w:rsid w:val="00FE6F72"/>
    <w:rsid w:val="00FE7D7C"/>
    <w:rsid w:val="00FF0913"/>
    <w:rsid w:val="00FF1208"/>
    <w:rsid w:val="00FF2F82"/>
    <w:rsid w:val="00FF4B19"/>
    <w:rsid w:val="00FF51B7"/>
    <w:rsid w:val="00FF54AB"/>
    <w:rsid w:val="00FF6064"/>
    <w:rsid w:val="00FF7B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1F70"/>
    <w:pPr>
      <w:widowControl/>
      <w:jc w:val="left"/>
    </w:pPr>
    <w:rPr>
      <w:rFonts w:ascii="宋体" w:hAnsi="宋体" w:cs="宋体"/>
      <w:kern w:val="0"/>
      <w:sz w:val="24"/>
      <w:szCs w:val="24"/>
    </w:rPr>
  </w:style>
  <w:style w:type="paragraph" w:styleId="a4">
    <w:name w:val="List Paragraph"/>
    <w:basedOn w:val="a"/>
    <w:uiPriority w:val="99"/>
    <w:qFormat/>
    <w:rsid w:val="00351F70"/>
    <w:pPr>
      <w:ind w:firstLineChars="200" w:firstLine="420"/>
    </w:pPr>
  </w:style>
  <w:style w:type="paragraph" w:customStyle="1" w:styleId="2">
    <w:name w:val="2级标题"/>
    <w:basedOn w:val="a"/>
    <w:next w:val="a"/>
    <w:link w:val="2Char"/>
    <w:qFormat/>
    <w:rsid w:val="00351F70"/>
    <w:pPr>
      <w:numPr>
        <w:numId w:val="7"/>
      </w:numPr>
      <w:wordWrap w:val="0"/>
      <w:spacing w:line="360" w:lineRule="auto"/>
      <w:outlineLvl w:val="1"/>
    </w:pPr>
    <w:rPr>
      <w:rFonts w:ascii="楷体" w:eastAsia="楷体" w:hAnsi="楷体"/>
      <w:bCs/>
      <w:noProof/>
      <w:sz w:val="32"/>
      <w:szCs w:val="32"/>
    </w:rPr>
  </w:style>
  <w:style w:type="character" w:customStyle="1" w:styleId="2Char">
    <w:name w:val="2级标题 Char"/>
    <w:basedOn w:val="a0"/>
    <w:link w:val="2"/>
    <w:rsid w:val="00351F70"/>
    <w:rPr>
      <w:rFonts w:ascii="楷体" w:eastAsia="楷体" w:hAnsi="楷体" w:cs="Times New Roman"/>
      <w:bCs/>
      <w:noProof/>
      <w:sz w:val="32"/>
      <w:szCs w:val="32"/>
    </w:rPr>
  </w:style>
  <w:style w:type="numbering" w:customStyle="1" w:styleId="4">
    <w:name w:val="样式4"/>
    <w:rsid w:val="003939B5"/>
    <w:pPr>
      <w:numPr>
        <w:numId w:val="9"/>
      </w:numPr>
    </w:pPr>
  </w:style>
  <w:style w:type="paragraph" w:styleId="a5">
    <w:name w:val="annotation text"/>
    <w:basedOn w:val="a"/>
    <w:link w:val="Char"/>
    <w:uiPriority w:val="99"/>
    <w:semiHidden/>
    <w:unhideWhenUsed/>
    <w:rsid w:val="003939B5"/>
    <w:pPr>
      <w:jc w:val="left"/>
    </w:pPr>
    <w:rPr>
      <w:rFonts w:ascii="Times New Roman" w:hAnsi="Times New Roman"/>
      <w:kern w:val="0"/>
      <w:sz w:val="24"/>
      <w:szCs w:val="24"/>
    </w:rPr>
  </w:style>
  <w:style w:type="character" w:customStyle="1" w:styleId="Char">
    <w:name w:val="批注文字 Char"/>
    <w:basedOn w:val="a0"/>
    <w:link w:val="a5"/>
    <w:uiPriority w:val="99"/>
    <w:semiHidden/>
    <w:rsid w:val="003939B5"/>
    <w:rPr>
      <w:rFonts w:ascii="Times New Roman" w:eastAsia="宋体" w:hAnsi="Times New Roman" w:cs="Times New Roman"/>
      <w:kern w:val="0"/>
      <w:sz w:val="24"/>
      <w:szCs w:val="24"/>
    </w:rPr>
  </w:style>
  <w:style w:type="character" w:styleId="a6">
    <w:name w:val="annotation reference"/>
    <w:uiPriority w:val="99"/>
    <w:semiHidden/>
    <w:unhideWhenUsed/>
    <w:rsid w:val="003939B5"/>
    <w:rPr>
      <w:sz w:val="21"/>
      <w:szCs w:val="21"/>
    </w:rPr>
  </w:style>
  <w:style w:type="paragraph" w:styleId="a7">
    <w:name w:val="Balloon Text"/>
    <w:basedOn w:val="a"/>
    <w:link w:val="Char0"/>
    <w:uiPriority w:val="99"/>
    <w:semiHidden/>
    <w:unhideWhenUsed/>
    <w:rsid w:val="003939B5"/>
    <w:rPr>
      <w:sz w:val="18"/>
      <w:szCs w:val="18"/>
    </w:rPr>
  </w:style>
  <w:style w:type="character" w:customStyle="1" w:styleId="Char0">
    <w:name w:val="批注框文本 Char"/>
    <w:basedOn w:val="a0"/>
    <w:link w:val="a7"/>
    <w:uiPriority w:val="99"/>
    <w:semiHidden/>
    <w:rsid w:val="003939B5"/>
    <w:rPr>
      <w:rFonts w:ascii="Calibri" w:eastAsia="宋体" w:hAnsi="Calibri" w:cs="Times New Roman"/>
      <w:sz w:val="18"/>
      <w:szCs w:val="18"/>
    </w:rPr>
  </w:style>
  <w:style w:type="paragraph" w:customStyle="1" w:styleId="3">
    <w:name w:val="3级标题"/>
    <w:basedOn w:val="a"/>
    <w:next w:val="a"/>
    <w:link w:val="3Char"/>
    <w:qFormat/>
    <w:rsid w:val="005E31B4"/>
    <w:pPr>
      <w:numPr>
        <w:numId w:val="11"/>
      </w:numPr>
      <w:wordWrap w:val="0"/>
      <w:spacing w:line="360" w:lineRule="auto"/>
      <w:outlineLvl w:val="2"/>
    </w:pPr>
    <w:rPr>
      <w:rFonts w:ascii="仿宋" w:eastAsia="仿宋" w:hAnsi="仿宋"/>
      <w:noProof/>
      <w:sz w:val="32"/>
      <w:szCs w:val="32"/>
    </w:rPr>
  </w:style>
  <w:style w:type="character" w:customStyle="1" w:styleId="3Char">
    <w:name w:val="3级标题 Char"/>
    <w:basedOn w:val="a0"/>
    <w:link w:val="3"/>
    <w:rsid w:val="005E31B4"/>
    <w:rPr>
      <w:rFonts w:ascii="仿宋" w:eastAsia="仿宋" w:hAnsi="仿宋" w:cs="Times New Roman"/>
      <w:noProof/>
      <w:sz w:val="32"/>
      <w:szCs w:val="32"/>
    </w:rPr>
  </w:style>
  <w:style w:type="paragraph" w:customStyle="1" w:styleId="a8">
    <w:name w:val="正文内容"/>
    <w:basedOn w:val="a"/>
    <w:link w:val="Char1"/>
    <w:qFormat/>
    <w:rsid w:val="004114D8"/>
    <w:pPr>
      <w:wordWrap w:val="0"/>
      <w:spacing w:line="360" w:lineRule="auto"/>
      <w:ind w:firstLineChars="200" w:firstLine="640"/>
    </w:pPr>
    <w:rPr>
      <w:rFonts w:ascii="仿宋" w:eastAsia="仿宋" w:hAnsi="仿宋"/>
      <w:noProof/>
      <w:sz w:val="32"/>
      <w:szCs w:val="32"/>
    </w:rPr>
  </w:style>
  <w:style w:type="character" w:customStyle="1" w:styleId="Char1">
    <w:name w:val="正文内容 Char"/>
    <w:basedOn w:val="a0"/>
    <w:link w:val="a8"/>
    <w:rsid w:val="004114D8"/>
    <w:rPr>
      <w:rFonts w:ascii="仿宋" w:eastAsia="仿宋" w:hAnsi="仿宋" w:cs="Times New Roman"/>
      <w:noProof/>
      <w:sz w:val="32"/>
      <w:szCs w:val="32"/>
    </w:rPr>
  </w:style>
  <w:style w:type="table" w:styleId="a9">
    <w:name w:val="Table Grid"/>
    <w:basedOn w:val="a1"/>
    <w:uiPriority w:val="39"/>
    <w:rsid w:val="00420134"/>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32475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324750"/>
    <w:rPr>
      <w:rFonts w:ascii="Calibri" w:eastAsia="宋体" w:hAnsi="Calibri" w:cs="Times New Roman"/>
      <w:sz w:val="18"/>
      <w:szCs w:val="18"/>
    </w:rPr>
  </w:style>
  <w:style w:type="paragraph" w:styleId="ab">
    <w:name w:val="footer"/>
    <w:basedOn w:val="a"/>
    <w:link w:val="Char3"/>
    <w:uiPriority w:val="99"/>
    <w:unhideWhenUsed/>
    <w:rsid w:val="00324750"/>
    <w:pPr>
      <w:tabs>
        <w:tab w:val="center" w:pos="4153"/>
        <w:tab w:val="right" w:pos="8306"/>
      </w:tabs>
      <w:snapToGrid w:val="0"/>
      <w:jc w:val="left"/>
    </w:pPr>
    <w:rPr>
      <w:sz w:val="18"/>
      <w:szCs w:val="18"/>
    </w:rPr>
  </w:style>
  <w:style w:type="character" w:customStyle="1" w:styleId="Char3">
    <w:name w:val="页脚 Char"/>
    <w:basedOn w:val="a0"/>
    <w:link w:val="ab"/>
    <w:uiPriority w:val="99"/>
    <w:rsid w:val="0032475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50425443">
      <w:bodyDiv w:val="1"/>
      <w:marLeft w:val="0"/>
      <w:marRight w:val="0"/>
      <w:marTop w:val="0"/>
      <w:marBottom w:val="0"/>
      <w:divBdr>
        <w:top w:val="none" w:sz="0" w:space="0" w:color="auto"/>
        <w:left w:val="none" w:sz="0" w:space="0" w:color="auto"/>
        <w:bottom w:val="none" w:sz="0" w:space="0" w:color="auto"/>
        <w:right w:val="none" w:sz="0" w:space="0" w:color="auto"/>
      </w:divBdr>
    </w:div>
    <w:div w:id="742873411">
      <w:bodyDiv w:val="1"/>
      <w:marLeft w:val="0"/>
      <w:marRight w:val="0"/>
      <w:marTop w:val="0"/>
      <w:marBottom w:val="0"/>
      <w:divBdr>
        <w:top w:val="none" w:sz="0" w:space="0" w:color="auto"/>
        <w:left w:val="none" w:sz="0" w:space="0" w:color="auto"/>
        <w:bottom w:val="none" w:sz="0" w:space="0" w:color="auto"/>
        <w:right w:val="none" w:sz="0" w:space="0" w:color="auto"/>
      </w:divBdr>
    </w:div>
    <w:div w:id="776023739">
      <w:bodyDiv w:val="1"/>
      <w:marLeft w:val="0"/>
      <w:marRight w:val="0"/>
      <w:marTop w:val="0"/>
      <w:marBottom w:val="0"/>
      <w:divBdr>
        <w:top w:val="none" w:sz="0" w:space="0" w:color="auto"/>
        <w:left w:val="none" w:sz="0" w:space="0" w:color="auto"/>
        <w:bottom w:val="none" w:sz="0" w:space="0" w:color="auto"/>
        <w:right w:val="none" w:sz="0" w:space="0" w:color="auto"/>
      </w:divBdr>
    </w:div>
    <w:div w:id="15436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6</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张晓龙</dc:creator>
  <cp:keywords/>
  <dc:description/>
  <cp:lastModifiedBy>刘佳婧</cp:lastModifiedBy>
  <cp:revision>58</cp:revision>
  <dcterms:created xsi:type="dcterms:W3CDTF">2014-07-10T08:18:00Z</dcterms:created>
  <dcterms:modified xsi:type="dcterms:W3CDTF">2014-10-08T06:29:00Z</dcterms:modified>
</cp:coreProperties>
</file>