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9A" w:rsidRDefault="00FC239A" w:rsidP="00FC239A">
      <w:pPr>
        <w:jc w:val="center"/>
        <w:rPr>
          <w:rFonts w:asciiTheme="minorEastAsia" w:hAnsiTheme="minorEastAsia"/>
          <w:b/>
          <w:sz w:val="32"/>
          <w:szCs w:val="32"/>
        </w:rPr>
      </w:pPr>
      <w:bookmarkStart w:id="0" w:name="_GoBack"/>
      <w:bookmarkEnd w:id="0"/>
      <w:r w:rsidRPr="00DD4E13">
        <w:rPr>
          <w:rFonts w:asciiTheme="minorEastAsia" w:hAnsiTheme="minorEastAsia" w:hint="eastAsia"/>
          <w:b/>
          <w:sz w:val="32"/>
          <w:szCs w:val="32"/>
        </w:rPr>
        <w:t>中华联合财产保险股份有限公司</w:t>
      </w:r>
    </w:p>
    <w:p w:rsidR="00FC239A" w:rsidRDefault="00FC239A" w:rsidP="00FC239A">
      <w:pPr>
        <w:jc w:val="center"/>
        <w:rPr>
          <w:rFonts w:asciiTheme="minorEastAsia" w:hAnsiTheme="minorEastAsia"/>
          <w:b/>
          <w:sz w:val="36"/>
          <w:szCs w:val="36"/>
        </w:rPr>
      </w:pPr>
      <w:r w:rsidRPr="00FC239A">
        <w:rPr>
          <w:rFonts w:asciiTheme="minorEastAsia" w:hAnsiTheme="minorEastAsia" w:hint="eastAsia"/>
          <w:b/>
          <w:sz w:val="36"/>
          <w:szCs w:val="36"/>
        </w:rPr>
        <w:t>交通意外</w:t>
      </w:r>
      <w:r w:rsidR="00074854">
        <w:rPr>
          <w:rFonts w:asciiTheme="minorEastAsia" w:hAnsiTheme="minorEastAsia" w:hint="eastAsia"/>
          <w:b/>
          <w:sz w:val="36"/>
          <w:szCs w:val="36"/>
        </w:rPr>
        <w:t>重伤失能保障</w:t>
      </w:r>
      <w:r w:rsidRPr="00FC239A">
        <w:rPr>
          <w:rFonts w:asciiTheme="minorEastAsia" w:hAnsiTheme="minorEastAsia" w:hint="eastAsia"/>
          <w:b/>
          <w:sz w:val="36"/>
          <w:szCs w:val="36"/>
        </w:rPr>
        <w:t>保险条款</w:t>
      </w:r>
    </w:p>
    <w:p w:rsidR="00FC239A" w:rsidRDefault="00FC239A" w:rsidP="00074854">
      <w:pPr>
        <w:spacing w:afterLines="50" w:after="156"/>
        <w:rPr>
          <w:rFonts w:asciiTheme="majorEastAsia" w:eastAsiaTheme="majorEastAsia" w:hAnsiTheme="majorEastAsia"/>
          <w:szCs w:val="21"/>
        </w:rPr>
      </w:pPr>
    </w:p>
    <w:p w:rsidR="00FC239A" w:rsidRPr="00FC239A" w:rsidRDefault="00FC239A" w:rsidP="00074854">
      <w:pPr>
        <w:spacing w:afterLines="50" w:after="156"/>
        <w:jc w:val="center"/>
        <w:rPr>
          <w:rFonts w:asciiTheme="majorEastAsia" w:eastAsiaTheme="majorEastAsia" w:hAnsiTheme="majorEastAsia"/>
          <w:b/>
          <w:szCs w:val="21"/>
        </w:rPr>
      </w:pPr>
      <w:r w:rsidRPr="00FC239A">
        <w:rPr>
          <w:rFonts w:asciiTheme="majorEastAsia" w:eastAsiaTheme="majorEastAsia" w:hAnsiTheme="majorEastAsia" w:hint="eastAsia"/>
          <w:b/>
          <w:szCs w:val="21"/>
        </w:rPr>
        <w:t>总则</w:t>
      </w:r>
    </w:p>
    <w:p w:rsidR="00FC239A" w:rsidRPr="00FC239A" w:rsidRDefault="00FC239A" w:rsidP="00074854">
      <w:pPr>
        <w:spacing w:afterLines="50" w:after="156"/>
        <w:ind w:firstLineChars="200" w:firstLine="422"/>
        <w:rPr>
          <w:rFonts w:asciiTheme="majorEastAsia" w:eastAsiaTheme="majorEastAsia" w:hAnsiTheme="majorEastAsia"/>
          <w:szCs w:val="21"/>
        </w:rPr>
      </w:pPr>
      <w:r w:rsidRPr="00FC239A">
        <w:rPr>
          <w:rFonts w:asciiTheme="majorEastAsia" w:eastAsiaTheme="majorEastAsia" w:hAnsiTheme="majorEastAsia" w:hint="eastAsia"/>
          <w:b/>
          <w:szCs w:val="21"/>
        </w:rPr>
        <w:t>第一条</w:t>
      </w:r>
      <w:r w:rsidRPr="00FC239A">
        <w:rPr>
          <w:rFonts w:asciiTheme="majorEastAsia" w:eastAsiaTheme="majorEastAsia" w:hAnsiTheme="majorEastAsia" w:hint="eastAsia"/>
          <w:szCs w:val="21"/>
        </w:rPr>
        <w:t xml:space="preserve">  本保险合同由保险条款、投保单、保险单或其他保险凭证、批单等组成。</w:t>
      </w:r>
    </w:p>
    <w:p w:rsidR="00FC239A" w:rsidRPr="00FC239A"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凡涉及本保险合同的约定，均应采用书面形式。</w:t>
      </w:r>
    </w:p>
    <w:p w:rsidR="00FC239A" w:rsidRPr="00FC239A" w:rsidRDefault="00FC239A" w:rsidP="00074854">
      <w:pPr>
        <w:spacing w:afterLines="50" w:after="156"/>
        <w:ind w:firstLineChars="200" w:firstLine="422"/>
        <w:rPr>
          <w:rFonts w:asciiTheme="majorEastAsia" w:eastAsiaTheme="majorEastAsia" w:hAnsiTheme="majorEastAsia"/>
          <w:szCs w:val="21"/>
        </w:rPr>
      </w:pPr>
      <w:r w:rsidRPr="00FC239A">
        <w:rPr>
          <w:rFonts w:asciiTheme="majorEastAsia" w:eastAsiaTheme="majorEastAsia" w:hAnsiTheme="majorEastAsia" w:hint="eastAsia"/>
          <w:b/>
          <w:szCs w:val="21"/>
        </w:rPr>
        <w:t xml:space="preserve">第二条  </w:t>
      </w:r>
      <w:r w:rsidR="001307C6" w:rsidRPr="001307C6">
        <w:rPr>
          <w:rFonts w:asciiTheme="majorEastAsia" w:eastAsiaTheme="majorEastAsia" w:hAnsiTheme="majorEastAsia" w:hint="eastAsia"/>
          <w:szCs w:val="21"/>
        </w:rPr>
        <w:t>本保险合同的</w:t>
      </w:r>
      <w:r w:rsidRPr="00FC239A">
        <w:rPr>
          <w:rFonts w:asciiTheme="majorEastAsia" w:eastAsiaTheme="majorEastAsia" w:hAnsiTheme="majorEastAsia" w:hint="eastAsia"/>
          <w:szCs w:val="21"/>
        </w:rPr>
        <w:t>被保险人应为出生满30日至65周岁</w:t>
      </w:r>
      <w:r w:rsidR="007472A6">
        <w:rPr>
          <w:rFonts w:asciiTheme="majorEastAsia" w:eastAsiaTheme="majorEastAsia" w:hAnsiTheme="majorEastAsia" w:hint="eastAsia"/>
          <w:szCs w:val="21"/>
        </w:rPr>
        <w:t>，</w:t>
      </w:r>
      <w:r w:rsidRPr="00FC239A">
        <w:rPr>
          <w:rFonts w:asciiTheme="majorEastAsia" w:eastAsiaTheme="majorEastAsia" w:hAnsiTheme="majorEastAsia" w:hint="eastAsia"/>
          <w:szCs w:val="21"/>
        </w:rPr>
        <w:t>身体健康、能正常工作或正常生活的自然人。</w:t>
      </w:r>
    </w:p>
    <w:p w:rsidR="00FC239A" w:rsidRPr="00FC239A" w:rsidRDefault="00FC239A" w:rsidP="00074854">
      <w:pPr>
        <w:spacing w:afterLines="50" w:after="156"/>
        <w:ind w:firstLineChars="200" w:firstLine="422"/>
        <w:rPr>
          <w:rFonts w:asciiTheme="majorEastAsia" w:eastAsiaTheme="majorEastAsia" w:hAnsiTheme="majorEastAsia"/>
          <w:szCs w:val="21"/>
        </w:rPr>
      </w:pPr>
      <w:r w:rsidRPr="00FC239A">
        <w:rPr>
          <w:rFonts w:asciiTheme="majorEastAsia" w:eastAsiaTheme="majorEastAsia" w:hAnsiTheme="majorEastAsia" w:hint="eastAsia"/>
          <w:b/>
          <w:szCs w:val="21"/>
        </w:rPr>
        <w:t xml:space="preserve">第三条  </w:t>
      </w:r>
      <w:r w:rsidR="001307C6" w:rsidRPr="001307C6">
        <w:rPr>
          <w:rFonts w:asciiTheme="majorEastAsia" w:eastAsiaTheme="majorEastAsia" w:hAnsiTheme="majorEastAsia" w:hint="eastAsia"/>
          <w:szCs w:val="21"/>
        </w:rPr>
        <w:t>本保险合同的</w:t>
      </w:r>
      <w:r w:rsidRPr="00FC239A">
        <w:rPr>
          <w:rFonts w:asciiTheme="majorEastAsia" w:eastAsiaTheme="majorEastAsia" w:hAnsiTheme="majorEastAsia" w:hint="eastAsia"/>
          <w:szCs w:val="21"/>
        </w:rPr>
        <w:t>投保人应为具有完全民事行为能力的被保险人本人</w:t>
      </w:r>
      <w:r w:rsidR="007472A6">
        <w:rPr>
          <w:rFonts w:asciiTheme="majorEastAsia" w:eastAsiaTheme="majorEastAsia" w:hAnsiTheme="majorEastAsia" w:hint="eastAsia"/>
          <w:szCs w:val="21"/>
        </w:rPr>
        <w:t>、</w:t>
      </w:r>
      <w:r w:rsidRPr="00FC239A">
        <w:rPr>
          <w:rFonts w:asciiTheme="majorEastAsia" w:eastAsiaTheme="majorEastAsia" w:hAnsiTheme="majorEastAsia" w:hint="eastAsia"/>
          <w:szCs w:val="21"/>
        </w:rPr>
        <w:t>对被保险人有保险利益的其他人。</w:t>
      </w:r>
    </w:p>
    <w:p w:rsidR="00124B28" w:rsidRDefault="00FC239A" w:rsidP="00074854">
      <w:pPr>
        <w:spacing w:afterLines="50" w:after="156"/>
        <w:ind w:firstLineChars="200" w:firstLine="422"/>
        <w:rPr>
          <w:rFonts w:asciiTheme="majorEastAsia" w:eastAsiaTheme="majorEastAsia" w:hAnsiTheme="majorEastAsia"/>
          <w:szCs w:val="21"/>
        </w:rPr>
      </w:pPr>
      <w:r w:rsidRPr="00FC239A">
        <w:rPr>
          <w:rFonts w:asciiTheme="majorEastAsia" w:eastAsiaTheme="majorEastAsia" w:hAnsiTheme="majorEastAsia" w:hint="eastAsia"/>
          <w:b/>
          <w:szCs w:val="21"/>
        </w:rPr>
        <w:t xml:space="preserve">第四条  </w:t>
      </w:r>
      <w:r w:rsidRPr="00FC239A">
        <w:rPr>
          <w:rFonts w:asciiTheme="majorEastAsia" w:eastAsiaTheme="majorEastAsia" w:hAnsiTheme="majorEastAsia" w:hint="eastAsia"/>
          <w:szCs w:val="21"/>
        </w:rPr>
        <w:t>除另有约定外，本保险合同的受益人为被保险人本人。</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投保人指定或变更受益人时须经被保险人同意。</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被保险人死亡后，有下列情形之一的，保险金作为被保险人的遗产，由保险人依照《中华人民共和国继承法》的规定履行给付保险金的义务：</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（一）没有指定受益人，或者受益人指定不明无法确定的；</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（二）受益人先于被保险人死亡，没有其他受益人的；</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（三）受益人依法丧失受益权或者放弃受益权，没有其他受益人的。</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受益人与被保险人在同一事件中死亡，且不能确定死亡先后顺序的，推定受益人死亡在先。</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投保人为与其有劳动关系的劳动者投保人身保险，不得指定被保险人及其近亲属以外的人为受益人。</w:t>
      </w:r>
    </w:p>
    <w:p w:rsidR="00124B28" w:rsidRDefault="00FC239A" w:rsidP="00074854">
      <w:pPr>
        <w:spacing w:afterLines="50" w:after="156"/>
        <w:jc w:val="center"/>
        <w:rPr>
          <w:rFonts w:asciiTheme="majorEastAsia" w:eastAsiaTheme="majorEastAsia" w:hAnsiTheme="majorEastAsia"/>
          <w:b/>
          <w:szCs w:val="21"/>
        </w:rPr>
      </w:pPr>
      <w:r w:rsidRPr="00FC239A">
        <w:rPr>
          <w:rFonts w:asciiTheme="majorEastAsia" w:eastAsiaTheme="majorEastAsia" w:hAnsiTheme="majorEastAsia" w:hint="eastAsia"/>
          <w:b/>
          <w:szCs w:val="21"/>
        </w:rPr>
        <w:t>保险责任</w:t>
      </w:r>
    </w:p>
    <w:p w:rsidR="00124B28" w:rsidRDefault="00FC239A" w:rsidP="00074854">
      <w:pPr>
        <w:spacing w:afterLines="50" w:after="156"/>
        <w:ind w:firstLineChars="200" w:firstLine="422"/>
        <w:rPr>
          <w:rFonts w:asciiTheme="majorEastAsia" w:eastAsiaTheme="majorEastAsia" w:hAnsiTheme="majorEastAsia"/>
          <w:szCs w:val="21"/>
        </w:rPr>
      </w:pPr>
      <w:r w:rsidRPr="00FC239A">
        <w:rPr>
          <w:rFonts w:asciiTheme="majorEastAsia" w:eastAsiaTheme="majorEastAsia" w:hAnsiTheme="majorEastAsia" w:hint="eastAsia"/>
          <w:b/>
          <w:szCs w:val="21"/>
        </w:rPr>
        <w:t xml:space="preserve">第五条  </w:t>
      </w:r>
      <w:r w:rsidRPr="00FC239A">
        <w:rPr>
          <w:rFonts w:asciiTheme="majorEastAsia" w:eastAsiaTheme="majorEastAsia" w:hAnsiTheme="majorEastAsia" w:hint="eastAsia"/>
          <w:szCs w:val="21"/>
        </w:rPr>
        <w:t>在保险期间内，被保险人驾驶或乘坐7 座（含）以下非营运客车</w:t>
      </w:r>
      <w:r w:rsidR="007472A6">
        <w:rPr>
          <w:rFonts w:asciiTheme="majorEastAsia" w:eastAsiaTheme="majorEastAsia" w:hAnsiTheme="majorEastAsia" w:hint="eastAsia"/>
          <w:szCs w:val="21"/>
        </w:rPr>
        <w:t>，</w:t>
      </w:r>
      <w:r w:rsidRPr="00FC239A">
        <w:rPr>
          <w:rFonts w:asciiTheme="majorEastAsia" w:eastAsiaTheme="majorEastAsia" w:hAnsiTheme="majorEastAsia" w:hint="eastAsia"/>
          <w:szCs w:val="21"/>
        </w:rPr>
        <w:t>自进入车</w:t>
      </w:r>
      <w:r w:rsidR="0037704A">
        <w:rPr>
          <w:rFonts w:asciiTheme="majorEastAsia" w:eastAsiaTheme="majorEastAsia" w:hAnsiTheme="majorEastAsia" w:hint="eastAsia"/>
          <w:szCs w:val="21"/>
        </w:rPr>
        <w:t>辆</w:t>
      </w:r>
      <w:r w:rsidRPr="00FC239A">
        <w:rPr>
          <w:rFonts w:asciiTheme="majorEastAsia" w:eastAsiaTheme="majorEastAsia" w:hAnsiTheme="majorEastAsia" w:hint="eastAsia"/>
          <w:szCs w:val="21"/>
        </w:rPr>
        <w:t>时起至离开车</w:t>
      </w:r>
      <w:r w:rsidR="0037704A">
        <w:rPr>
          <w:rFonts w:asciiTheme="majorEastAsia" w:eastAsiaTheme="majorEastAsia" w:hAnsiTheme="majorEastAsia" w:hint="eastAsia"/>
          <w:szCs w:val="21"/>
        </w:rPr>
        <w:t>辆</w:t>
      </w:r>
      <w:r w:rsidRPr="00FC239A">
        <w:rPr>
          <w:rFonts w:asciiTheme="majorEastAsia" w:eastAsiaTheme="majorEastAsia" w:hAnsiTheme="majorEastAsia" w:hint="eastAsia"/>
          <w:szCs w:val="21"/>
        </w:rPr>
        <w:t>时止的整个车辆行驶期间，因遭受交通意外伤害事故导致伤害</w:t>
      </w:r>
      <w:r w:rsidR="001B16B5">
        <w:rPr>
          <w:rFonts w:asciiTheme="majorEastAsia" w:eastAsiaTheme="majorEastAsia" w:hAnsiTheme="majorEastAsia" w:hint="eastAsia"/>
          <w:szCs w:val="21"/>
        </w:rPr>
        <w:t>，并</w:t>
      </w:r>
      <w:r w:rsidRPr="00FC239A">
        <w:rPr>
          <w:rFonts w:asciiTheme="majorEastAsia" w:eastAsiaTheme="majorEastAsia" w:hAnsiTheme="majorEastAsia" w:hint="eastAsia"/>
          <w:szCs w:val="21"/>
        </w:rPr>
        <w:t>经</w:t>
      </w:r>
      <w:r w:rsidR="001B16B5">
        <w:rPr>
          <w:rFonts w:asciiTheme="majorEastAsia" w:eastAsiaTheme="majorEastAsia" w:hAnsiTheme="majorEastAsia" w:hint="eastAsia"/>
          <w:szCs w:val="21"/>
        </w:rPr>
        <w:t>保险人</w:t>
      </w:r>
      <w:r w:rsidRPr="00FC239A">
        <w:rPr>
          <w:rFonts w:asciiTheme="majorEastAsia" w:eastAsiaTheme="majorEastAsia" w:hAnsiTheme="majorEastAsia" w:hint="eastAsia"/>
          <w:szCs w:val="21"/>
        </w:rPr>
        <w:t>认可的医疗机构进行住院治疗，若同时满足以下条件，保险人按</w:t>
      </w:r>
      <w:r w:rsidR="00305436">
        <w:rPr>
          <w:rFonts w:asciiTheme="majorEastAsia" w:eastAsiaTheme="majorEastAsia" w:hAnsiTheme="majorEastAsia" w:hint="eastAsia"/>
          <w:szCs w:val="21"/>
        </w:rPr>
        <w:t>本保险合同的约定</w:t>
      </w:r>
      <w:r w:rsidRPr="00FC239A">
        <w:rPr>
          <w:rFonts w:asciiTheme="majorEastAsia" w:eastAsiaTheme="majorEastAsia" w:hAnsiTheme="majorEastAsia" w:hint="eastAsia"/>
          <w:szCs w:val="21"/>
        </w:rPr>
        <w:t>给付保险</w:t>
      </w:r>
      <w:r w:rsidR="00305436">
        <w:rPr>
          <w:rFonts w:asciiTheme="majorEastAsia" w:eastAsiaTheme="majorEastAsia" w:hAnsiTheme="majorEastAsia" w:hint="eastAsia"/>
          <w:szCs w:val="21"/>
        </w:rPr>
        <w:t>赔偿</w:t>
      </w:r>
      <w:r w:rsidRPr="00FC239A">
        <w:rPr>
          <w:rFonts w:asciiTheme="majorEastAsia" w:eastAsiaTheme="majorEastAsia" w:hAnsiTheme="majorEastAsia" w:hint="eastAsia"/>
          <w:szCs w:val="21"/>
        </w:rPr>
        <w:t>金。</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（一）因该事故导致的受伤程度符合本保险合同所附《交通意外伤害事故重大伤残表》中列明的24种重大伤残中的一种或数种；</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（二）因同一交通意外伤害事故导致本条第（一）项所列重大伤残而住院，且实际住院天数达到4天及以上。</w:t>
      </w:r>
    </w:p>
    <w:p w:rsidR="00124B28" w:rsidRDefault="00FC239A" w:rsidP="00074854">
      <w:pPr>
        <w:spacing w:afterLines="50" w:after="156"/>
        <w:jc w:val="center"/>
        <w:rPr>
          <w:rFonts w:asciiTheme="majorEastAsia" w:eastAsiaTheme="majorEastAsia" w:hAnsiTheme="majorEastAsia"/>
          <w:b/>
          <w:szCs w:val="21"/>
        </w:rPr>
      </w:pPr>
      <w:r w:rsidRPr="00FC239A">
        <w:rPr>
          <w:rFonts w:asciiTheme="majorEastAsia" w:eastAsiaTheme="majorEastAsia" w:hAnsiTheme="majorEastAsia" w:hint="eastAsia"/>
          <w:b/>
          <w:szCs w:val="21"/>
        </w:rPr>
        <w:t>免除责任</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第六条</w:t>
      </w:r>
      <w:r w:rsidRPr="00FC239A">
        <w:rPr>
          <w:rFonts w:asciiTheme="majorEastAsia" w:eastAsiaTheme="majorEastAsia" w:hAnsiTheme="majorEastAsia" w:hint="eastAsia"/>
          <w:b/>
          <w:szCs w:val="21"/>
        </w:rPr>
        <w:tab/>
      </w:r>
      <w:r>
        <w:rPr>
          <w:rFonts w:asciiTheme="majorEastAsia" w:eastAsiaTheme="majorEastAsia" w:hAnsiTheme="majorEastAsia" w:hint="eastAsia"/>
          <w:b/>
          <w:szCs w:val="21"/>
        </w:rPr>
        <w:t xml:space="preserve"> </w:t>
      </w:r>
      <w:r w:rsidRPr="00FC239A">
        <w:rPr>
          <w:rFonts w:asciiTheme="majorEastAsia" w:eastAsiaTheme="majorEastAsia" w:hAnsiTheme="majorEastAsia" w:hint="eastAsia"/>
          <w:b/>
          <w:szCs w:val="21"/>
        </w:rPr>
        <w:t>因下列原因造成被保险人重大伤残的，保险人不承担给付保险金责任：</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lastRenderedPageBreak/>
        <w:t>（一）投保人的故意行为；</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（二）被保险人故意造成的事故；</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（三）被保险人自致伤害或自杀，但被保险人自杀时为无民事行为能力人的除外；</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（四）因被保险人挑衅或故意行为而导致的打斗、被袭击、被谋杀、殴斗；</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（五）因疾病引起的损伤；因医疗事故引起的损伤；</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（六）任何生物、化学、原子能武器，原子能或核能装置所造成的爆炸、灼伤、污染或辐射。</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第七条</w:t>
      </w:r>
      <w:r w:rsidRPr="00FC239A">
        <w:rPr>
          <w:rFonts w:asciiTheme="majorEastAsia" w:eastAsiaTheme="majorEastAsia" w:hAnsiTheme="majorEastAsia" w:hint="eastAsia"/>
          <w:b/>
          <w:szCs w:val="21"/>
        </w:rPr>
        <w:tab/>
      </w:r>
      <w:r>
        <w:rPr>
          <w:rFonts w:asciiTheme="majorEastAsia" w:eastAsiaTheme="majorEastAsia" w:hAnsiTheme="majorEastAsia" w:hint="eastAsia"/>
          <w:b/>
          <w:szCs w:val="21"/>
        </w:rPr>
        <w:t xml:space="preserve"> </w:t>
      </w:r>
      <w:r w:rsidRPr="00FC239A">
        <w:rPr>
          <w:rFonts w:asciiTheme="majorEastAsia" w:eastAsiaTheme="majorEastAsia" w:hAnsiTheme="majorEastAsia" w:hint="eastAsia"/>
          <w:b/>
          <w:szCs w:val="21"/>
        </w:rPr>
        <w:t>被保险人在下列期间遭受意外伤害导致重大伤残的，保险人也不承担给付保险金责任：</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（一）战争、军事行动、暴动或武装叛乱、恐怖袭击；</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（二）被保险人醉酒或受毒品、管制药物的影响期间；</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（三）被保险人酒后驾驶、醉酒驾车、无有效驾驶证驾驶、驾驶无有效行驶证的机动交通工具或驾驶与驾驶证载明的准驾车型不相符合的机动车及超载；被保险人驾驶或乘坐非7 座（含）以下非营运客车；</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（四）被保险人中途离开机动车辆至重新登上该机动车辆期间；</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（五）被保险人双脚踏上机动车辆之前和被保险人一脚离开该机动车辆之后；</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六）被保险人从事探险、赛车等高风险运动，包括但不限于驾乘滑翔机、赛车、拉力赛，狩猎，登山，冰球，水球，障碍比赛，冬季运动，游艇，跳台滑雪，涉及使用呼吸装置的水下活动，使用机械驱动的木工机械，任何速度比赛（除了步行），或者参加任何其它的速度测试，耐久性测试及预赛；</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（七）被保险人存在精神和行为障碍（以世界卫生组织颁布的《疾病和有关健康问题的国际统计分类（ICD-10）》为准）期间；</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（八）被保险人作为职业运动员或专业运动员参加训练或比赛期间；</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（九）被保险人故意犯罪或抗拒依法采取的刑事强制措施；被保险人从事或参与恐怖主义活动、邪教组织活动；</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（十）被保险人患艾滋病（AIDS）或感染艾滋病毒（HIV呈阳性）期间；</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（十一）被保险人未遵医嘱，私自服用、涂用、注射药物。</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第八条  由于前述责任免除的情形导致的被保险人遭受重大伤残的，保险人对该被保险人的保险责任终止，并向投保人退还未满期净保费。</w:t>
      </w:r>
    </w:p>
    <w:p w:rsidR="00124B28" w:rsidRDefault="001307C6" w:rsidP="00074854">
      <w:pPr>
        <w:spacing w:afterLines="50" w:after="156"/>
        <w:jc w:val="center"/>
        <w:rPr>
          <w:rFonts w:asciiTheme="majorEastAsia" w:eastAsiaTheme="majorEastAsia" w:hAnsiTheme="majorEastAsia"/>
          <w:b/>
          <w:szCs w:val="21"/>
        </w:rPr>
      </w:pPr>
      <w:r w:rsidRPr="001307C6">
        <w:rPr>
          <w:rFonts w:asciiTheme="majorEastAsia" w:eastAsiaTheme="majorEastAsia" w:hAnsiTheme="majorEastAsia" w:hint="eastAsia"/>
          <w:b/>
          <w:szCs w:val="21"/>
        </w:rPr>
        <w:t>保险金额和保险费</w:t>
      </w:r>
    </w:p>
    <w:p w:rsidR="00124B28" w:rsidRDefault="00FC239A" w:rsidP="00074854">
      <w:pPr>
        <w:spacing w:afterLines="50" w:after="156"/>
        <w:ind w:firstLineChars="200" w:firstLine="422"/>
        <w:rPr>
          <w:rFonts w:asciiTheme="majorEastAsia" w:eastAsiaTheme="majorEastAsia" w:hAnsiTheme="majorEastAsia"/>
          <w:szCs w:val="21"/>
        </w:rPr>
      </w:pPr>
      <w:r w:rsidRPr="00FC239A">
        <w:rPr>
          <w:rFonts w:asciiTheme="majorEastAsia" w:eastAsiaTheme="majorEastAsia" w:hAnsiTheme="majorEastAsia" w:hint="eastAsia"/>
          <w:b/>
          <w:szCs w:val="21"/>
        </w:rPr>
        <w:t xml:space="preserve">第九条  </w:t>
      </w:r>
      <w:r w:rsidRPr="00FC239A">
        <w:rPr>
          <w:rFonts w:asciiTheme="majorEastAsia" w:eastAsiaTheme="majorEastAsia" w:hAnsiTheme="majorEastAsia" w:hint="eastAsia"/>
          <w:szCs w:val="21"/>
        </w:rPr>
        <w:t>保险金额是保险人承担给付保险金责任的最高限额。保险金额由投保人、保险人双方约定，并在保险单中载明。</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投保人应该按照本保险合同约定向保险人交纳保险费。</w:t>
      </w:r>
    </w:p>
    <w:p w:rsidR="00124B28" w:rsidRDefault="00FC239A" w:rsidP="00074854">
      <w:pPr>
        <w:spacing w:afterLines="50" w:after="156"/>
        <w:jc w:val="center"/>
        <w:rPr>
          <w:rFonts w:asciiTheme="majorEastAsia" w:eastAsiaTheme="majorEastAsia" w:hAnsiTheme="majorEastAsia"/>
          <w:b/>
          <w:szCs w:val="21"/>
        </w:rPr>
      </w:pPr>
      <w:r w:rsidRPr="00FC239A">
        <w:rPr>
          <w:rFonts w:asciiTheme="majorEastAsia" w:eastAsiaTheme="majorEastAsia" w:hAnsiTheme="majorEastAsia" w:hint="eastAsia"/>
          <w:b/>
          <w:szCs w:val="21"/>
        </w:rPr>
        <w:lastRenderedPageBreak/>
        <w:t>保险期间</w:t>
      </w:r>
    </w:p>
    <w:p w:rsidR="00124B28" w:rsidRDefault="00FC239A" w:rsidP="00074854">
      <w:pPr>
        <w:spacing w:afterLines="50" w:after="156"/>
        <w:ind w:firstLineChars="200" w:firstLine="422"/>
        <w:rPr>
          <w:rFonts w:asciiTheme="majorEastAsia" w:eastAsiaTheme="majorEastAsia" w:hAnsiTheme="majorEastAsia"/>
          <w:szCs w:val="21"/>
        </w:rPr>
      </w:pPr>
      <w:r w:rsidRPr="00FC239A">
        <w:rPr>
          <w:rFonts w:asciiTheme="majorEastAsia" w:eastAsiaTheme="majorEastAsia" w:hAnsiTheme="majorEastAsia" w:hint="eastAsia"/>
          <w:b/>
          <w:szCs w:val="21"/>
        </w:rPr>
        <w:t xml:space="preserve">第十条  </w:t>
      </w:r>
      <w:r w:rsidR="001307C6" w:rsidRPr="001307C6">
        <w:rPr>
          <w:rFonts w:asciiTheme="majorEastAsia" w:eastAsiaTheme="majorEastAsia" w:hAnsiTheme="majorEastAsia" w:hint="eastAsia"/>
          <w:szCs w:val="21"/>
        </w:rPr>
        <w:t>除另有约定外，本保险合同的保险期间为一年</w:t>
      </w:r>
      <w:r w:rsidR="00433EEC">
        <w:rPr>
          <w:rFonts w:asciiTheme="majorEastAsia" w:eastAsiaTheme="majorEastAsia" w:hAnsiTheme="majorEastAsia" w:hint="eastAsia"/>
          <w:szCs w:val="21"/>
        </w:rPr>
        <w:t>，</w:t>
      </w:r>
      <w:r w:rsidRPr="00FC239A">
        <w:rPr>
          <w:rFonts w:asciiTheme="majorEastAsia" w:eastAsiaTheme="majorEastAsia" w:hAnsiTheme="majorEastAsia" w:hint="eastAsia"/>
          <w:szCs w:val="21"/>
        </w:rPr>
        <w:t>以保险单载明的起讫时间为准。</w:t>
      </w:r>
    </w:p>
    <w:p w:rsidR="00124B28" w:rsidRDefault="00FC239A" w:rsidP="00074854">
      <w:pPr>
        <w:spacing w:afterLines="50" w:after="156"/>
        <w:jc w:val="center"/>
        <w:rPr>
          <w:rFonts w:asciiTheme="majorEastAsia" w:eastAsiaTheme="majorEastAsia" w:hAnsiTheme="majorEastAsia"/>
          <w:b/>
          <w:szCs w:val="21"/>
        </w:rPr>
      </w:pPr>
      <w:r>
        <w:rPr>
          <w:rFonts w:asciiTheme="majorEastAsia" w:eastAsiaTheme="majorEastAsia" w:hAnsiTheme="majorEastAsia" w:hint="eastAsia"/>
          <w:b/>
          <w:szCs w:val="21"/>
        </w:rPr>
        <w:t>保险人义务</w:t>
      </w:r>
    </w:p>
    <w:p w:rsidR="00124B28" w:rsidRDefault="00FC239A" w:rsidP="00074854">
      <w:pPr>
        <w:spacing w:afterLines="50" w:after="156"/>
        <w:ind w:firstLineChars="200" w:firstLine="422"/>
        <w:rPr>
          <w:rFonts w:asciiTheme="majorEastAsia" w:eastAsiaTheme="majorEastAsia" w:hAnsiTheme="majorEastAsia"/>
          <w:szCs w:val="21"/>
        </w:rPr>
      </w:pPr>
      <w:r w:rsidRPr="00FC239A">
        <w:rPr>
          <w:rFonts w:asciiTheme="majorEastAsia" w:eastAsiaTheme="majorEastAsia" w:hAnsiTheme="majorEastAsia" w:hint="eastAsia"/>
          <w:b/>
          <w:szCs w:val="21"/>
        </w:rPr>
        <w:t xml:space="preserve">第十一条  </w:t>
      </w:r>
      <w:r w:rsidRPr="00FC239A">
        <w:rPr>
          <w:rFonts w:asciiTheme="majorEastAsia" w:eastAsiaTheme="majorEastAsia" w:hAnsiTheme="majorEastAsia" w:hint="eastAsia"/>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rsidR="00124B28" w:rsidRDefault="00FC239A" w:rsidP="00074854">
      <w:pPr>
        <w:spacing w:afterLines="50" w:after="156"/>
        <w:ind w:firstLineChars="200" w:firstLine="422"/>
        <w:rPr>
          <w:rFonts w:asciiTheme="majorEastAsia" w:eastAsiaTheme="majorEastAsia" w:hAnsiTheme="majorEastAsia"/>
          <w:szCs w:val="21"/>
        </w:rPr>
      </w:pPr>
      <w:r w:rsidRPr="00FC239A">
        <w:rPr>
          <w:rFonts w:asciiTheme="majorEastAsia" w:eastAsiaTheme="majorEastAsia" w:hAnsiTheme="majorEastAsia" w:hint="eastAsia"/>
          <w:b/>
          <w:szCs w:val="21"/>
        </w:rPr>
        <w:t xml:space="preserve">第十二条  </w:t>
      </w:r>
      <w:r w:rsidRPr="00FC239A">
        <w:rPr>
          <w:rFonts w:asciiTheme="majorEastAsia" w:eastAsiaTheme="majorEastAsia" w:hAnsiTheme="majorEastAsia" w:hint="eastAsia"/>
          <w:szCs w:val="21"/>
        </w:rPr>
        <w:t>本保险合同成立后，保险人应当及时向投保人签发保险单或其他保险凭证。</w:t>
      </w:r>
    </w:p>
    <w:p w:rsidR="00124B28" w:rsidRDefault="00FC239A" w:rsidP="00074854">
      <w:pPr>
        <w:spacing w:afterLines="50" w:after="156"/>
        <w:ind w:firstLineChars="200" w:firstLine="422"/>
        <w:rPr>
          <w:rFonts w:asciiTheme="majorEastAsia" w:eastAsiaTheme="majorEastAsia" w:hAnsiTheme="majorEastAsia"/>
          <w:szCs w:val="21"/>
        </w:rPr>
      </w:pPr>
      <w:r w:rsidRPr="00FC239A">
        <w:rPr>
          <w:rFonts w:asciiTheme="majorEastAsia" w:eastAsiaTheme="majorEastAsia" w:hAnsiTheme="majorEastAsia" w:hint="eastAsia"/>
          <w:b/>
          <w:szCs w:val="21"/>
        </w:rPr>
        <w:t xml:space="preserve">第十三条  </w:t>
      </w:r>
      <w:r w:rsidRPr="00FC239A">
        <w:rPr>
          <w:rFonts w:asciiTheme="majorEastAsia" w:eastAsiaTheme="majorEastAsia" w:hAnsiTheme="majorEastAsia" w:hint="eastAsia"/>
          <w:szCs w:val="21"/>
        </w:rPr>
        <w:t>保险人认为被保险人或保险金申请人提供的有关索赔的证明和资料不完整的，应当及时一次性通知投保人、被保险人或保险金申请人补充提供。</w:t>
      </w:r>
    </w:p>
    <w:p w:rsidR="00124B28" w:rsidRDefault="00FC239A" w:rsidP="00074854">
      <w:pPr>
        <w:spacing w:afterLines="50" w:after="156"/>
        <w:ind w:firstLineChars="200" w:firstLine="422"/>
        <w:rPr>
          <w:rFonts w:asciiTheme="majorEastAsia" w:eastAsiaTheme="majorEastAsia" w:hAnsiTheme="majorEastAsia"/>
          <w:szCs w:val="21"/>
        </w:rPr>
      </w:pPr>
      <w:r w:rsidRPr="00FC239A">
        <w:rPr>
          <w:rFonts w:asciiTheme="majorEastAsia" w:eastAsiaTheme="majorEastAsia" w:hAnsiTheme="majorEastAsia" w:hint="eastAsia"/>
          <w:b/>
          <w:szCs w:val="21"/>
        </w:rPr>
        <w:t xml:space="preserve">第十四条  </w:t>
      </w:r>
      <w:r w:rsidRPr="00FC239A">
        <w:rPr>
          <w:rFonts w:asciiTheme="majorEastAsia" w:eastAsiaTheme="majorEastAsia" w:hAnsiTheme="majorEastAsia" w:hint="eastAsia"/>
          <w:szCs w:val="21"/>
        </w:rPr>
        <w:t>保险人收到被保险人或保险金申请人的给付保险金的请求后，应当及时作出是否属于保险责任的核定；情形复杂的，应当在三十日内作出核定，但保险合同另有约定的除外。</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保险人应当将核定结果通知被保险人或保险金申请人；对属于保险责任的，在与被保险人或受益人达成给付保险金的协议后十日内，履行给付保险金义务。保险合同对给付保险金的期限有约定的，保险人应当按照约定履行给付保险金的义务。</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保险人依照前款约定作出核定后，对不属于保险责任的，应当自作出核定之日起三日内向被保险人或保险金申请人发出拒绝给付保险金通知书，并说明理由。</w:t>
      </w:r>
    </w:p>
    <w:p w:rsidR="00124B28" w:rsidRDefault="00FC239A" w:rsidP="00074854">
      <w:pPr>
        <w:spacing w:afterLines="50" w:after="156"/>
        <w:ind w:firstLineChars="200" w:firstLine="422"/>
        <w:rPr>
          <w:rFonts w:asciiTheme="majorEastAsia" w:eastAsiaTheme="majorEastAsia" w:hAnsiTheme="majorEastAsia"/>
          <w:szCs w:val="21"/>
        </w:rPr>
      </w:pPr>
      <w:r w:rsidRPr="00FC239A">
        <w:rPr>
          <w:rFonts w:asciiTheme="majorEastAsia" w:eastAsiaTheme="majorEastAsia" w:hAnsiTheme="majorEastAsia" w:hint="eastAsia"/>
          <w:b/>
          <w:szCs w:val="21"/>
        </w:rPr>
        <w:t xml:space="preserve">第十五条  </w:t>
      </w:r>
      <w:r w:rsidRPr="00FC239A">
        <w:rPr>
          <w:rFonts w:asciiTheme="majorEastAsia" w:eastAsiaTheme="majorEastAsia" w:hAnsiTheme="majorEastAsia"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124B28" w:rsidRDefault="00FC239A" w:rsidP="00074854">
      <w:pPr>
        <w:spacing w:afterLines="50" w:after="156"/>
        <w:jc w:val="center"/>
        <w:rPr>
          <w:rFonts w:asciiTheme="majorEastAsia" w:eastAsiaTheme="majorEastAsia" w:hAnsiTheme="majorEastAsia"/>
          <w:b/>
          <w:szCs w:val="21"/>
        </w:rPr>
      </w:pPr>
      <w:r w:rsidRPr="00FC239A">
        <w:rPr>
          <w:rFonts w:asciiTheme="majorEastAsia" w:eastAsiaTheme="majorEastAsia" w:hAnsiTheme="majorEastAsia" w:hint="eastAsia"/>
          <w:b/>
          <w:szCs w:val="21"/>
        </w:rPr>
        <w:t>投保人、被保险人义务</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 xml:space="preserve">第十六条  </w:t>
      </w:r>
      <w:r w:rsidRPr="00FC239A">
        <w:rPr>
          <w:rFonts w:asciiTheme="majorEastAsia" w:eastAsiaTheme="majorEastAsia" w:hAnsiTheme="majorEastAsia" w:hint="eastAsia"/>
          <w:szCs w:val="21"/>
        </w:rPr>
        <w:t>本合同约定一次性交付保险费或对保险费交付方式、交付时间没有约定的，投保人应在保险责任起始日前一次性交付保险费。</w:t>
      </w:r>
      <w:r w:rsidRPr="00FC239A">
        <w:rPr>
          <w:rFonts w:asciiTheme="majorEastAsia" w:eastAsiaTheme="majorEastAsia" w:hAnsiTheme="majorEastAsia" w:hint="eastAsia"/>
          <w:b/>
          <w:szCs w:val="21"/>
        </w:rPr>
        <w:t xml:space="preserve">投保人未按本款约定交付保险费的，保险人不承担保险责任。 </w:t>
      </w:r>
    </w:p>
    <w:p w:rsidR="00124B28" w:rsidRDefault="00FC239A" w:rsidP="00074854">
      <w:pPr>
        <w:spacing w:afterLines="50" w:after="156"/>
        <w:ind w:firstLineChars="200" w:firstLine="422"/>
        <w:rPr>
          <w:rFonts w:asciiTheme="majorEastAsia" w:eastAsiaTheme="majorEastAsia" w:hAnsiTheme="majorEastAsia"/>
          <w:szCs w:val="21"/>
        </w:rPr>
      </w:pPr>
      <w:r w:rsidRPr="00FC239A">
        <w:rPr>
          <w:rFonts w:asciiTheme="majorEastAsia" w:eastAsiaTheme="majorEastAsia" w:hAnsiTheme="majorEastAsia" w:hint="eastAsia"/>
          <w:b/>
          <w:szCs w:val="21"/>
        </w:rPr>
        <w:t xml:space="preserve">第十七条  </w:t>
      </w:r>
      <w:r w:rsidRPr="00FC239A">
        <w:rPr>
          <w:rFonts w:asciiTheme="majorEastAsia" w:eastAsiaTheme="majorEastAsia" w:hAnsiTheme="majorEastAsia" w:hint="eastAsia"/>
          <w:szCs w:val="21"/>
        </w:rPr>
        <w:t>订立本保险合同，保险人就投保人、被保险人的有关情况提出询问的，投保人应当如实告知。</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投保人故意或者因重大过失未履行前款规定的如实告知义务，足以影响保险人决定是否同意承保或者提高保险费率的，保险人有权解除保险合同。</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前款规定的合同解除权，自保险人知道有解除事由之日起，超过三十日不行使而消灭。自合同成立之日起超过二年的，保险人不得解除合同；发生保险事故的，保险人应当承担给付保险金的责任。</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投保人故意不履行如实告知义务的，保险人对于合同解除前发生的保险事故，不承担给付保险金的责任，并不退还保险费。</w:t>
      </w:r>
    </w:p>
    <w:p w:rsidR="00124B28" w:rsidRDefault="00FC239A" w:rsidP="00074854">
      <w:pPr>
        <w:spacing w:afterLines="50" w:after="156"/>
        <w:ind w:firstLineChars="200" w:firstLine="422"/>
        <w:rPr>
          <w:rFonts w:asciiTheme="majorEastAsia" w:eastAsiaTheme="majorEastAsia" w:hAnsiTheme="majorEastAsia"/>
          <w:b/>
          <w:szCs w:val="21"/>
        </w:rPr>
      </w:pPr>
      <w:r w:rsidRPr="00FC239A">
        <w:rPr>
          <w:rFonts w:asciiTheme="majorEastAsia" w:eastAsiaTheme="majorEastAsia" w:hAnsiTheme="majorEastAsia" w:hint="eastAsia"/>
          <w:b/>
          <w:szCs w:val="21"/>
        </w:rPr>
        <w:t>投保人因重大过失未履行如实告知义务，对保险事故的发生有严重影响的，保险人对</w:t>
      </w:r>
      <w:r w:rsidRPr="00FC239A">
        <w:rPr>
          <w:rFonts w:asciiTheme="majorEastAsia" w:eastAsiaTheme="majorEastAsia" w:hAnsiTheme="majorEastAsia" w:hint="eastAsia"/>
          <w:b/>
          <w:szCs w:val="21"/>
        </w:rPr>
        <w:lastRenderedPageBreak/>
        <w:t>于合同解除前发生的保险事故，不承担给付保险金的责任，但应当退还保险费。</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保险人在合同订立时已经知道投保人未如实告知的情况的，保险人不得解除合同；发生保险事故的，保险人应当承担给付保险金的责任。</w:t>
      </w:r>
    </w:p>
    <w:p w:rsidR="00124B28" w:rsidRDefault="00FC239A" w:rsidP="00074854">
      <w:pPr>
        <w:spacing w:afterLines="50" w:after="156"/>
        <w:ind w:firstLineChars="200" w:firstLine="422"/>
        <w:rPr>
          <w:rFonts w:asciiTheme="majorEastAsia" w:eastAsiaTheme="majorEastAsia" w:hAnsiTheme="majorEastAsia"/>
          <w:szCs w:val="21"/>
        </w:rPr>
      </w:pPr>
      <w:r w:rsidRPr="00FC239A">
        <w:rPr>
          <w:rFonts w:asciiTheme="majorEastAsia" w:eastAsiaTheme="majorEastAsia" w:hAnsiTheme="majorEastAsia" w:hint="eastAsia"/>
          <w:b/>
          <w:szCs w:val="21"/>
        </w:rPr>
        <w:t xml:space="preserve">第十八条  </w:t>
      </w:r>
      <w:r w:rsidRPr="00FC239A">
        <w:rPr>
          <w:rFonts w:asciiTheme="majorEastAsia" w:eastAsiaTheme="majorEastAsia" w:hAnsiTheme="majorEastAsia" w:hint="eastAsia"/>
          <w:szCs w:val="21"/>
        </w:rPr>
        <w:t>投保人住所、通讯地址或电话等联系方式变更时，应及时以书面形式或双方认可的其他形式通知保险人。投保人未通知的，保险人按本保险合同所载的最后住所或通讯地址发送的有关通知，均视为已送达给投保人。</w:t>
      </w:r>
    </w:p>
    <w:p w:rsidR="00124B28" w:rsidRDefault="00FC239A" w:rsidP="00074854">
      <w:pPr>
        <w:spacing w:afterLines="50" w:after="156"/>
        <w:ind w:firstLineChars="200" w:firstLine="422"/>
        <w:rPr>
          <w:rFonts w:asciiTheme="majorEastAsia" w:eastAsiaTheme="majorEastAsia" w:hAnsiTheme="majorEastAsia"/>
          <w:szCs w:val="21"/>
        </w:rPr>
      </w:pPr>
      <w:r w:rsidRPr="00FC239A">
        <w:rPr>
          <w:rFonts w:asciiTheme="majorEastAsia" w:eastAsiaTheme="majorEastAsia" w:hAnsiTheme="majorEastAsia" w:hint="eastAsia"/>
          <w:b/>
          <w:szCs w:val="21"/>
        </w:rPr>
        <w:t xml:space="preserve">第十九条  </w:t>
      </w:r>
      <w:r w:rsidRPr="00FC239A">
        <w:rPr>
          <w:rFonts w:asciiTheme="majorEastAsia" w:eastAsiaTheme="majorEastAsia" w:hAnsiTheme="majorEastAsia" w:hint="eastAsia"/>
          <w:szCs w:val="21"/>
        </w:rPr>
        <w:t>投保人、被保险人或者保险金受益人知道保险事故发生后，应当在48小时内或经保险人书面同意延长的期限内通知保险人。</w:t>
      </w:r>
      <w:r w:rsidRPr="00FC239A">
        <w:rPr>
          <w:rFonts w:asciiTheme="majorEastAsia" w:eastAsiaTheme="majorEastAsia" w:hAnsiTheme="majorEastAsia" w:hint="eastAsia"/>
          <w:b/>
          <w:szCs w:val="21"/>
        </w:rPr>
        <w:t>故意或者因重大过失未及时通知，致使保险事故的性质、原因、损失程度等难以确定的，保险人对无法确定的部分，不承担给付保险金责任，</w:t>
      </w:r>
      <w:r w:rsidRPr="00FC239A">
        <w:rPr>
          <w:rFonts w:asciiTheme="majorEastAsia" w:eastAsiaTheme="majorEastAsia" w:hAnsiTheme="majorEastAsia" w:hint="eastAsia"/>
          <w:szCs w:val="21"/>
        </w:rPr>
        <w:t>但保险人通过其他途径已经及时知道或者应当及时知道保险事故发生的除外。</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 xml:space="preserve"> 被保险人应在认可的医疗机构就诊，若因急诊未在认可的医疗机构就诊的，应在48小时内或经保险人书面同意延长的期限内通知保险人，并根据病情及时转入认可的医疗机构。若确需转入非认可的医疗机构就诊的，应向保险人提出书面申请，保险人在接到申请后三日内给予答复，对于保险人同意在非认可的医疗机构就诊的，对这期间的住院天数按本附加险合同的规定给付保险金。</w:t>
      </w:r>
    </w:p>
    <w:p w:rsidR="00124B28" w:rsidRDefault="00FC239A" w:rsidP="00074854">
      <w:pPr>
        <w:spacing w:afterLines="50" w:after="156"/>
        <w:jc w:val="center"/>
        <w:rPr>
          <w:rFonts w:asciiTheme="majorEastAsia" w:eastAsiaTheme="majorEastAsia" w:hAnsiTheme="majorEastAsia"/>
          <w:b/>
          <w:szCs w:val="21"/>
        </w:rPr>
      </w:pPr>
      <w:r w:rsidRPr="00FC239A">
        <w:rPr>
          <w:rFonts w:asciiTheme="majorEastAsia" w:eastAsiaTheme="majorEastAsia" w:hAnsiTheme="majorEastAsia" w:hint="eastAsia"/>
          <w:b/>
          <w:szCs w:val="21"/>
        </w:rPr>
        <w:t>保险金申请与给付</w:t>
      </w:r>
    </w:p>
    <w:p w:rsidR="00124B28" w:rsidRDefault="00FC239A" w:rsidP="00074854">
      <w:pPr>
        <w:spacing w:afterLines="50" w:after="156"/>
        <w:ind w:firstLineChars="200" w:firstLine="422"/>
        <w:rPr>
          <w:rFonts w:asciiTheme="majorEastAsia" w:eastAsiaTheme="majorEastAsia" w:hAnsiTheme="majorEastAsia"/>
          <w:b/>
          <w:szCs w:val="21"/>
        </w:rPr>
      </w:pPr>
      <w:r w:rsidRPr="00327D09">
        <w:rPr>
          <w:rFonts w:asciiTheme="majorEastAsia" w:eastAsiaTheme="majorEastAsia" w:hAnsiTheme="majorEastAsia" w:hint="eastAsia"/>
          <w:b/>
          <w:szCs w:val="21"/>
        </w:rPr>
        <w:t xml:space="preserve">第二十条 </w:t>
      </w:r>
      <w:r w:rsidRPr="00327D09">
        <w:rPr>
          <w:rFonts w:asciiTheme="majorEastAsia" w:eastAsiaTheme="majorEastAsia" w:hAnsiTheme="majorEastAsia" w:hint="eastAsia"/>
          <w:szCs w:val="21"/>
        </w:rPr>
        <w:t xml:space="preserve"> </w:t>
      </w:r>
      <w:r w:rsidRPr="00FC239A">
        <w:rPr>
          <w:rFonts w:asciiTheme="majorEastAsia" w:eastAsiaTheme="majorEastAsia" w:hAnsiTheme="majorEastAsia" w:hint="eastAsia"/>
          <w:szCs w:val="21"/>
        </w:rPr>
        <w:t>保险金申请人向保险人申请给付保险金时，应提交以下材料。保险金申请人因特殊原因不能提供以下材料的，应提供其他合法有效的材料。</w:t>
      </w:r>
      <w:r w:rsidRPr="00327D09">
        <w:rPr>
          <w:rFonts w:asciiTheme="majorEastAsia" w:eastAsiaTheme="majorEastAsia" w:hAnsiTheme="majorEastAsia" w:hint="eastAsia"/>
          <w:b/>
          <w:szCs w:val="21"/>
        </w:rPr>
        <w:t>保险金申请人未能提供有关材料，导致保险人无法核实该申请的真实性的，保险人对无法核实部分不承担给付保险金的责任。</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（一）保险金给付申请书；</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（二）保险单或其他保险凭证正本；</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（三）保险金申请人的身份证明；</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（四）公安、交通等有关部门出具的交通事故认定书；</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（五）认可的医疗机构出具的附有病理检查、化验检查，影像学检查及其他医疗检查报告的医疗诊断证明、手术记录、检查报告单，门诊及住院病历、出院小结及等；</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（六）保险金申请人所能提供的与确认保险事故的性质、原因、损失程度等有关的其他证明和资料；</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（七）若被保险人或受益人委托他人申请的，还应提供授权委托书原件、委托人和受托人的身份证明等相关证明文件。</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 xml:space="preserve">第二十一条  </w:t>
      </w:r>
      <w:r w:rsidRPr="00FC239A">
        <w:rPr>
          <w:rFonts w:asciiTheme="majorEastAsia" w:eastAsiaTheme="majorEastAsia" w:hAnsiTheme="majorEastAsia" w:hint="eastAsia"/>
          <w:szCs w:val="21"/>
        </w:rPr>
        <w:t>保险金申请人向保险人请求给付保险金的诉讼时效期间为二年，自其知道或者应当知道保险事故发生之日起计算。</w:t>
      </w:r>
    </w:p>
    <w:p w:rsidR="00124B28" w:rsidRDefault="00FC239A" w:rsidP="00074854">
      <w:pPr>
        <w:spacing w:afterLines="50" w:after="156"/>
        <w:jc w:val="center"/>
        <w:rPr>
          <w:rFonts w:asciiTheme="majorEastAsia" w:eastAsiaTheme="majorEastAsia" w:hAnsiTheme="majorEastAsia"/>
          <w:b/>
          <w:szCs w:val="21"/>
        </w:rPr>
      </w:pPr>
      <w:r w:rsidRPr="00327D09">
        <w:rPr>
          <w:rFonts w:asciiTheme="majorEastAsia" w:eastAsiaTheme="majorEastAsia" w:hAnsiTheme="majorEastAsia" w:hint="eastAsia"/>
          <w:b/>
          <w:szCs w:val="21"/>
        </w:rPr>
        <w:t>争议处理和法律适用</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 xml:space="preserve">第二十二条 </w:t>
      </w:r>
      <w:r w:rsidRPr="00327D09">
        <w:rPr>
          <w:rFonts w:asciiTheme="majorEastAsia" w:eastAsiaTheme="majorEastAsia" w:hAnsiTheme="majorEastAsia" w:hint="eastAsia"/>
          <w:szCs w:val="21"/>
        </w:rPr>
        <w:t xml:space="preserve"> </w:t>
      </w:r>
      <w:r w:rsidRPr="00FC239A">
        <w:rPr>
          <w:rFonts w:asciiTheme="majorEastAsia" w:eastAsiaTheme="majorEastAsia" w:hAnsiTheme="majorEastAsia" w:hint="eastAsia"/>
          <w:szCs w:val="21"/>
        </w:rPr>
        <w:t>因履行本保险合同发生的争议，由当事人协商解决。协商不成的，提交保险单载明的仲裁机构仲裁；保险单未载明仲裁机构且争议发生后未达成仲裁协议的，依法向人民法院起诉。</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lastRenderedPageBreak/>
        <w:t xml:space="preserve">第二十三条  </w:t>
      </w:r>
      <w:r w:rsidRPr="00FC239A">
        <w:rPr>
          <w:rFonts w:asciiTheme="majorEastAsia" w:eastAsiaTheme="majorEastAsia" w:hAnsiTheme="majorEastAsia" w:hint="eastAsia"/>
          <w:szCs w:val="21"/>
        </w:rPr>
        <w:t>与本保险合同有关的以及履行本保险合同产生的一切争议处理适用中华人民共和国法律（不包括港澳台地区法律）。</w:t>
      </w:r>
    </w:p>
    <w:p w:rsidR="00124B28" w:rsidRDefault="00FC239A" w:rsidP="00074854">
      <w:pPr>
        <w:spacing w:afterLines="50" w:after="156"/>
        <w:jc w:val="center"/>
        <w:rPr>
          <w:rFonts w:asciiTheme="majorEastAsia" w:eastAsiaTheme="majorEastAsia" w:hAnsiTheme="majorEastAsia"/>
          <w:b/>
          <w:szCs w:val="21"/>
        </w:rPr>
      </w:pPr>
      <w:r w:rsidRPr="00327D09">
        <w:rPr>
          <w:rFonts w:asciiTheme="majorEastAsia" w:eastAsiaTheme="majorEastAsia" w:hAnsiTheme="majorEastAsia" w:hint="eastAsia"/>
          <w:b/>
          <w:szCs w:val="21"/>
        </w:rPr>
        <w:t>其他事项</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 xml:space="preserve">第二十四条  </w:t>
      </w:r>
      <w:r w:rsidRPr="00FC239A">
        <w:rPr>
          <w:rFonts w:asciiTheme="majorEastAsia" w:eastAsiaTheme="majorEastAsia" w:hAnsiTheme="majorEastAsia" w:hint="eastAsia"/>
          <w:szCs w:val="21"/>
        </w:rPr>
        <w:t>除本合同另有约定外，经投保人和保险人协商同意后，可变更本合同的有关内容。变更本合同时，投保人应填写变更合同申请书，经保险人审核同意，并在本合同的保险单或其它保险凭证上加以批注，或由投保人和保险人订立变更的书面协议后生效。</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 xml:space="preserve">第二十五条  </w:t>
      </w:r>
      <w:r w:rsidRPr="00FC239A">
        <w:rPr>
          <w:rFonts w:asciiTheme="majorEastAsia" w:eastAsiaTheme="majorEastAsia" w:hAnsiTheme="majorEastAsia" w:hint="eastAsia"/>
          <w:szCs w:val="21"/>
        </w:rPr>
        <w:t>在本保险合同成立后，投保人可以书面形式通知保险人解除合同，但保险人已根据本保险合同约定给付保险金的除外。</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投保人解除本保险合同时，应提供下列证明文件和资料：</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（1）保险合同解除申请书；</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（2）保险单或其他保险凭证原件；</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（3）保险费交付凭证；</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（4）投保人身份证明；</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（5）保险人需要的其它有关文件和资料。</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投保人要求解除本保险合同，自保险人接到保险合同解除申请书之时起，本保险合同的效力终止。保险人收到上述证明文件和资料之日起30日内退还保险单的未满期净保费。</w:t>
      </w:r>
    </w:p>
    <w:p w:rsidR="00124B28" w:rsidRDefault="00FC239A" w:rsidP="00074854">
      <w:pPr>
        <w:spacing w:afterLines="50" w:after="156"/>
        <w:jc w:val="center"/>
        <w:rPr>
          <w:rFonts w:asciiTheme="majorEastAsia" w:eastAsiaTheme="majorEastAsia" w:hAnsiTheme="majorEastAsia"/>
          <w:b/>
          <w:szCs w:val="21"/>
        </w:rPr>
      </w:pPr>
      <w:r w:rsidRPr="00327D09">
        <w:rPr>
          <w:rFonts w:asciiTheme="majorEastAsia" w:eastAsiaTheme="majorEastAsia" w:hAnsiTheme="majorEastAsia" w:hint="eastAsia"/>
          <w:b/>
          <w:szCs w:val="21"/>
        </w:rPr>
        <w:t>释义</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1、保险人：</w:t>
      </w:r>
      <w:r w:rsidRPr="00FC239A">
        <w:rPr>
          <w:rFonts w:asciiTheme="majorEastAsia" w:eastAsiaTheme="majorEastAsia" w:hAnsiTheme="majorEastAsia" w:hint="eastAsia"/>
          <w:szCs w:val="21"/>
        </w:rPr>
        <w:t>指与投保人签订本保险合同的中华联合财产保险股份有限公司。</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2、周岁：</w:t>
      </w:r>
      <w:r w:rsidRPr="00FC239A">
        <w:rPr>
          <w:rFonts w:asciiTheme="majorEastAsia" w:eastAsiaTheme="majorEastAsia" w:hAnsiTheme="majorEastAsia" w:hint="eastAsia"/>
          <w:szCs w:val="21"/>
        </w:rPr>
        <w:t>以法定身份证明文件中记载的出生日期为基础计算的实足年龄。</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3、非营运客车：</w:t>
      </w:r>
      <w:r w:rsidRPr="00FC239A">
        <w:rPr>
          <w:rFonts w:asciiTheme="majorEastAsia" w:eastAsiaTheme="majorEastAsia" w:hAnsiTheme="majorEastAsia" w:hint="eastAsia"/>
          <w:szCs w:val="21"/>
        </w:rPr>
        <w:t>是指在中华人民共和国境内（不含港、澳、台地区）行驶的，非从事公务或生产经营活动，不以直接或间接方式收取运费、租金或其他任何类似费用的自用客车。</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4、意外伤害：</w:t>
      </w:r>
      <w:r w:rsidRPr="00FC239A">
        <w:rPr>
          <w:rFonts w:asciiTheme="majorEastAsia" w:eastAsiaTheme="majorEastAsia" w:hAnsiTheme="majorEastAsia" w:hint="eastAsia"/>
          <w:szCs w:val="21"/>
        </w:rPr>
        <w:t>指以外来的、突发的、非本意的和非疾病的客观事件为直接且单独的原因致使身体受到的伤害。</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5、认可的医疗机构：</w:t>
      </w:r>
      <w:r w:rsidRPr="00FC239A">
        <w:rPr>
          <w:rFonts w:asciiTheme="majorEastAsia" w:eastAsiaTheme="majorEastAsia" w:hAnsiTheme="majorEastAsia" w:hint="eastAsia"/>
          <w:szCs w:val="21"/>
        </w:rPr>
        <w:t>是指经中华人民共和国卫生部门评审确定的二级或以上的公立医院或投保人与保险人协商共同指定的医院或医疗机构。</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本合同中所指医院不包括以下或类似的医疗机构：</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（1）精神病院；</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（2）老人院、疗养院、戒毒中心和戒酒中心；</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（3）健康中心或天然治疗所、疗养或康复院。</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6、住院：</w:t>
      </w:r>
      <w:r w:rsidRPr="00FC239A">
        <w:rPr>
          <w:rFonts w:asciiTheme="majorEastAsia" w:eastAsiaTheme="majorEastAsia" w:hAnsiTheme="majorEastAsia" w:hint="eastAsia"/>
          <w:szCs w:val="21"/>
        </w:rPr>
        <w:t>指被保险人因意外伤害，经医生根据临床诊断，必须入住医院之正式病房进行治疗，正式办理入院手续且连续住院二十四小时以上，但不包括入住门诊观察室、家庭病床、其它挂床住院及不合理的住院。如被保险人因非医疗目的自行离开病房12小时（含）以上，视为自动出院。</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lastRenderedPageBreak/>
        <w:t>挂床住院指被保险人住院过程中一日内未接受与入院诊断相关的检查和治疗，或一日内住院不满二十四小时，遵医嘱到外院接受临时诊疗的除外。</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7、实际住院天数：</w:t>
      </w:r>
      <w:r w:rsidRPr="00FC239A">
        <w:rPr>
          <w:rFonts w:asciiTheme="majorEastAsia" w:eastAsiaTheme="majorEastAsia" w:hAnsiTheme="majorEastAsia" w:hint="eastAsia"/>
          <w:szCs w:val="21"/>
        </w:rPr>
        <w:t>指被保险人在医院住院部病房内实际的住院治疗日数。住院满二十四小时为一日，但不含被保险人在住院治疗期间擅自离院期间的日数。</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8、醉酒：</w:t>
      </w:r>
      <w:r w:rsidRPr="00FC239A">
        <w:rPr>
          <w:rFonts w:asciiTheme="majorEastAsia" w:eastAsiaTheme="majorEastAsia" w:hAnsiTheme="majorEastAsia" w:hint="eastAsia"/>
          <w:szCs w:val="21"/>
        </w:rPr>
        <w:t>每100毫升血液中酒精含量达到和超过80毫克即为醉酒。</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9、酒后驾车：</w:t>
      </w:r>
      <w:r w:rsidRPr="00FC239A">
        <w:rPr>
          <w:rFonts w:asciiTheme="majorEastAsia" w:eastAsiaTheme="majorEastAsia" w:hAnsiTheme="majorEastAsia" w:hint="eastAsia"/>
          <w:szCs w:val="21"/>
        </w:rPr>
        <w:t>指经检测或鉴定，发生事故时车辆驾驶人员每百毫升血液中的酒精含量达到或超过一定的标准，公安机关交通管理部门依据《道路交通安全法》的规定认定为饮酒后驾驶或醉酒后驾驶。</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10、无有效驾驶证：</w:t>
      </w:r>
      <w:r w:rsidRPr="00FC239A">
        <w:rPr>
          <w:rFonts w:asciiTheme="majorEastAsia" w:eastAsiaTheme="majorEastAsia" w:hAnsiTheme="majorEastAsia" w:hint="eastAsia"/>
          <w:szCs w:val="21"/>
        </w:rPr>
        <w:t>被保险人存在下列情形之一者：</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（1）无驾驶证或驾驶证有效期已届满；</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（2）驾驶的机动车与驾驶证载明的准驾车型不符；</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（3）实习期内驾驶公共汽车、营运客车或者载有爆炸物品、易燃易爆化学物品、剧毒或者放射性等危险物品的机动车，实习期内驾驶的机动车牵引挂车；</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（4）持未按规定审验的驾驶证，以及在暂扣、扣留、吊销、注销驾驶证期间驾驶机动车；</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（5）使用各种专用机械车、特种车的人员无国家有关部门核发的有效操作证，驾驶营业性客车的驾驶人无国家有关部门核发的有效资格证书；</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（6）依照法律法规或公安机关交通管理部门有关规定不允许驾驶机动车的其他情况下驾车。</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11、无有效行驶证：</w:t>
      </w:r>
      <w:r w:rsidRPr="00FC239A">
        <w:rPr>
          <w:rFonts w:asciiTheme="majorEastAsia" w:eastAsiaTheme="majorEastAsia" w:hAnsiTheme="majorEastAsia" w:hint="eastAsia"/>
          <w:szCs w:val="21"/>
        </w:rPr>
        <w:t>指下列情形之一：</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（1）机动车被依法注销登记的；</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（2）无公安机关交通管理部门核发的行驶证、号牌，或临时号牌或临时移动证的机动交通工具；</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（3）未在规定检验期限内进行机动车安全技术检验或检验未通过的机动交通工具。未依法按时进行或通过机动车安全技术检验。</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12、管制药物：</w:t>
      </w:r>
      <w:r w:rsidRPr="00FC239A">
        <w:rPr>
          <w:rFonts w:asciiTheme="majorEastAsia" w:eastAsiaTheme="majorEastAsia" w:hAnsiTheme="majorEastAsia" w:hint="eastAsia"/>
          <w:szCs w:val="21"/>
        </w:rPr>
        <w:t>指根据《中华人民共和国药品管理法》及有关法规被列为特殊管理的药品，包括麻醉药品、精神药品、毒性药品及放射性药品。</w:t>
      </w:r>
    </w:p>
    <w:p w:rsidR="00124B28" w:rsidRDefault="00FC239A" w:rsidP="00074854">
      <w:pPr>
        <w:spacing w:afterLines="50" w:after="156"/>
        <w:ind w:firstLineChars="200" w:firstLine="422"/>
        <w:rPr>
          <w:rFonts w:asciiTheme="majorEastAsia" w:eastAsiaTheme="majorEastAsia" w:hAnsiTheme="majorEastAsia"/>
          <w:b/>
          <w:szCs w:val="21"/>
        </w:rPr>
      </w:pPr>
      <w:r w:rsidRPr="00327D09">
        <w:rPr>
          <w:rFonts w:asciiTheme="majorEastAsia" w:eastAsiaTheme="majorEastAsia" w:hAnsiTheme="majorEastAsia" w:hint="eastAsia"/>
          <w:b/>
          <w:szCs w:val="21"/>
        </w:rPr>
        <w:t>13、艾滋病（AIDS）或艾滋病病毒（HIV）：</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 xml:space="preserve">艾滋病病毒指人类免疫缺陷病毒，英文缩写为HIV。艾滋病指人类免疫缺陷病毒引起的获得性免疫缺陷综合征，英文缩写为AIDS。 </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在人体血液或其它样本中检测到艾滋病病毒或其抗体呈阳性，没有出现临床症状或体征的，为感染艾滋病病毒；如果同时出现了明显临床症状或体征的，为患艾滋病。</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14、保险事故：</w:t>
      </w:r>
      <w:r w:rsidRPr="00FC239A">
        <w:rPr>
          <w:rFonts w:asciiTheme="majorEastAsia" w:eastAsiaTheme="majorEastAsia" w:hAnsiTheme="majorEastAsia" w:hint="eastAsia"/>
          <w:szCs w:val="21"/>
        </w:rPr>
        <w:t>指本保险合同约定的保险责任范围内的事故。</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15、保险金申请人：</w:t>
      </w:r>
      <w:r w:rsidRPr="00FC239A">
        <w:rPr>
          <w:rFonts w:asciiTheme="majorEastAsia" w:eastAsiaTheme="majorEastAsia" w:hAnsiTheme="majorEastAsia" w:hint="eastAsia"/>
          <w:szCs w:val="21"/>
        </w:rPr>
        <w:t>指受益人或被保险人的继承人或被保险人本人或依法享有保险金请</w:t>
      </w:r>
      <w:r w:rsidRPr="00FC239A">
        <w:rPr>
          <w:rFonts w:asciiTheme="majorEastAsia" w:eastAsiaTheme="majorEastAsia" w:hAnsiTheme="majorEastAsia" w:hint="eastAsia"/>
          <w:szCs w:val="21"/>
        </w:rPr>
        <w:lastRenderedPageBreak/>
        <w:t>求权的其他自然人。</w:t>
      </w:r>
    </w:p>
    <w:p w:rsidR="00124B28" w:rsidRDefault="00FC239A" w:rsidP="00074854">
      <w:pPr>
        <w:spacing w:afterLines="50" w:after="156"/>
        <w:ind w:firstLineChars="200" w:firstLine="422"/>
        <w:rPr>
          <w:rFonts w:asciiTheme="majorEastAsia" w:eastAsiaTheme="majorEastAsia" w:hAnsiTheme="majorEastAsia"/>
          <w:szCs w:val="21"/>
        </w:rPr>
      </w:pPr>
      <w:r w:rsidRPr="00327D09">
        <w:rPr>
          <w:rFonts w:asciiTheme="majorEastAsia" w:eastAsiaTheme="majorEastAsia" w:hAnsiTheme="majorEastAsia" w:hint="eastAsia"/>
          <w:b/>
          <w:szCs w:val="21"/>
        </w:rPr>
        <w:t>16、不可抗力：</w:t>
      </w:r>
      <w:r w:rsidRPr="00FC239A">
        <w:rPr>
          <w:rFonts w:asciiTheme="majorEastAsia" w:eastAsiaTheme="majorEastAsia" w:hAnsiTheme="majorEastAsia" w:hint="eastAsia"/>
          <w:szCs w:val="21"/>
        </w:rPr>
        <w:t>指不能预见、不能避免并不能克服的客观情况。</w:t>
      </w:r>
    </w:p>
    <w:p w:rsidR="00124B28" w:rsidRDefault="00FC239A" w:rsidP="00074854">
      <w:pPr>
        <w:spacing w:afterLines="50" w:after="156"/>
        <w:ind w:firstLineChars="200" w:firstLine="422"/>
        <w:rPr>
          <w:rFonts w:asciiTheme="majorEastAsia" w:eastAsiaTheme="majorEastAsia" w:hAnsiTheme="majorEastAsia"/>
          <w:b/>
          <w:szCs w:val="21"/>
        </w:rPr>
      </w:pPr>
      <w:r w:rsidRPr="00327D09">
        <w:rPr>
          <w:rFonts w:asciiTheme="majorEastAsia" w:eastAsiaTheme="majorEastAsia" w:hAnsiTheme="majorEastAsia" w:hint="eastAsia"/>
          <w:b/>
          <w:szCs w:val="21"/>
        </w:rPr>
        <w:t>17、未满期保费：</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未满期保费＝保险费×[1－(保险单已经过天数/保险期间天数)]。经过天数不足一天的按一天计算。</w:t>
      </w:r>
    </w:p>
    <w:p w:rsidR="00124B28" w:rsidRDefault="00FC239A" w:rsidP="00074854">
      <w:pPr>
        <w:spacing w:afterLines="50" w:after="156"/>
        <w:ind w:firstLineChars="200" w:firstLine="422"/>
        <w:rPr>
          <w:rFonts w:asciiTheme="majorEastAsia" w:eastAsiaTheme="majorEastAsia" w:hAnsiTheme="majorEastAsia"/>
          <w:b/>
          <w:szCs w:val="21"/>
        </w:rPr>
      </w:pPr>
      <w:r w:rsidRPr="00327D09">
        <w:rPr>
          <w:rFonts w:asciiTheme="majorEastAsia" w:eastAsiaTheme="majorEastAsia" w:hAnsiTheme="majorEastAsia" w:hint="eastAsia"/>
          <w:b/>
          <w:szCs w:val="21"/>
        </w:rPr>
        <w:t>18、未满期净保费：</w:t>
      </w:r>
    </w:p>
    <w:p w:rsidR="00124B28" w:rsidRDefault="00FC239A" w:rsidP="00074854">
      <w:pPr>
        <w:spacing w:afterLines="50" w:after="156"/>
        <w:ind w:firstLineChars="200" w:firstLine="420"/>
        <w:rPr>
          <w:rFonts w:asciiTheme="majorEastAsia" w:eastAsiaTheme="majorEastAsia" w:hAnsiTheme="majorEastAsia"/>
          <w:szCs w:val="21"/>
        </w:rPr>
      </w:pPr>
      <w:r w:rsidRPr="00FC239A">
        <w:rPr>
          <w:rFonts w:asciiTheme="majorEastAsia" w:eastAsiaTheme="majorEastAsia" w:hAnsiTheme="majorEastAsia" w:hint="eastAsia"/>
          <w:szCs w:val="21"/>
        </w:rPr>
        <w:t>未满期净保费=保险费×[1-(保险单已经过天数/保险期间天数)] ×（1-25%）。经过天数不足一天的按一天计算。</w:t>
      </w:r>
    </w:p>
    <w:p w:rsidR="00124B28" w:rsidRDefault="00124B28" w:rsidP="00074854">
      <w:pPr>
        <w:spacing w:afterLines="50" w:after="156"/>
        <w:rPr>
          <w:rFonts w:asciiTheme="majorEastAsia" w:eastAsiaTheme="majorEastAsia" w:hAnsiTheme="majorEastAsia"/>
          <w:szCs w:val="21"/>
        </w:rPr>
      </w:pPr>
    </w:p>
    <w:p w:rsidR="00124B28" w:rsidRDefault="00327D09" w:rsidP="00074854">
      <w:pPr>
        <w:pStyle w:val="a7"/>
        <w:tabs>
          <w:tab w:val="left" w:pos="360"/>
        </w:tabs>
        <w:kinsoku w:val="0"/>
        <w:overflowPunct w:val="0"/>
        <w:spacing w:afterLines="50" w:after="156"/>
        <w:contextualSpacing/>
        <w:mirrorIndents/>
        <w:rPr>
          <w:rFonts w:asciiTheme="minorEastAsia" w:hAnsiTheme="minorEastAsia"/>
          <w:b/>
          <w:szCs w:val="21"/>
        </w:rPr>
      </w:pPr>
      <w:r w:rsidRPr="00327D09">
        <w:rPr>
          <w:rFonts w:asciiTheme="minorEastAsia" w:hAnsiTheme="minorEastAsia" w:hint="eastAsia"/>
          <w:b/>
          <w:szCs w:val="21"/>
        </w:rPr>
        <w:t>附表：</w:t>
      </w:r>
    </w:p>
    <w:p w:rsidR="00124B28" w:rsidRDefault="00327D09" w:rsidP="00074854">
      <w:pPr>
        <w:kinsoku w:val="0"/>
        <w:overflowPunct w:val="0"/>
        <w:spacing w:afterLines="50" w:after="156"/>
        <w:ind w:firstLineChars="200" w:firstLine="562"/>
        <w:contextualSpacing/>
        <w:mirrorIndents/>
        <w:jc w:val="center"/>
        <w:outlineLvl w:val="0"/>
        <w:rPr>
          <w:rFonts w:asciiTheme="minorEastAsia" w:hAnsiTheme="minorEastAsia"/>
          <w:b/>
          <w:sz w:val="28"/>
          <w:szCs w:val="28"/>
        </w:rPr>
      </w:pPr>
      <w:r w:rsidRPr="00EA0375">
        <w:rPr>
          <w:rFonts w:asciiTheme="minorEastAsia" w:hAnsiTheme="minorEastAsia" w:hint="eastAsia"/>
          <w:b/>
          <w:sz w:val="28"/>
          <w:szCs w:val="28"/>
        </w:rPr>
        <w:t>《交通意外伤害事故重大伤残表》</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96"/>
        <w:gridCol w:w="2519"/>
        <w:gridCol w:w="4887"/>
      </w:tblGrid>
      <w:tr w:rsidR="00327D09" w:rsidRPr="00036824" w:rsidTr="002C0BBD">
        <w:trPr>
          <w:trHeight w:val="842"/>
          <w:jc w:val="center"/>
        </w:trPr>
        <w:tc>
          <w:tcPr>
            <w:tcW w:w="816" w:type="dxa"/>
            <w:shd w:val="clear" w:color="auto" w:fill="auto"/>
            <w:vAlign w:val="center"/>
          </w:tcPr>
          <w:p w:rsidR="00327D09" w:rsidRPr="00327D09" w:rsidRDefault="00327D09" w:rsidP="002C0BBD">
            <w:pPr>
              <w:kinsoku w:val="0"/>
              <w:overflowPunct w:val="0"/>
              <w:contextualSpacing/>
              <w:mirrorIndents/>
              <w:jc w:val="center"/>
              <w:rPr>
                <w:rFonts w:asciiTheme="minorEastAsia" w:hAnsiTheme="minorEastAsia"/>
                <w:szCs w:val="21"/>
              </w:rPr>
            </w:pPr>
            <w:r w:rsidRPr="00327D09">
              <w:rPr>
                <w:rFonts w:asciiTheme="minorEastAsia" w:hAnsiTheme="minorEastAsia" w:hint="eastAsia"/>
                <w:szCs w:val="21"/>
              </w:rPr>
              <w:t>序号</w:t>
            </w:r>
          </w:p>
        </w:tc>
        <w:tc>
          <w:tcPr>
            <w:tcW w:w="796"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重大损伤</w:t>
            </w:r>
          </w:p>
        </w:tc>
        <w:tc>
          <w:tcPr>
            <w:tcW w:w="2519" w:type="dxa"/>
            <w:shd w:val="clear" w:color="auto" w:fill="auto"/>
            <w:vAlign w:val="center"/>
          </w:tcPr>
          <w:p w:rsidR="00327D09" w:rsidRPr="00327D09" w:rsidRDefault="00327D09" w:rsidP="002C0BBD">
            <w:pPr>
              <w:kinsoku w:val="0"/>
              <w:overflowPunct w:val="0"/>
              <w:contextualSpacing/>
              <w:mirrorIndents/>
              <w:jc w:val="center"/>
              <w:rPr>
                <w:rFonts w:asciiTheme="minorEastAsia" w:hAnsiTheme="minorEastAsia"/>
                <w:szCs w:val="21"/>
              </w:rPr>
            </w:pPr>
            <w:r w:rsidRPr="00327D09">
              <w:rPr>
                <w:rFonts w:asciiTheme="minorEastAsia" w:hAnsiTheme="minorEastAsia" w:hint="eastAsia"/>
                <w:szCs w:val="21"/>
              </w:rPr>
              <w:t>重伤分类</w:t>
            </w:r>
          </w:p>
        </w:tc>
        <w:tc>
          <w:tcPr>
            <w:tcW w:w="4887" w:type="dxa"/>
            <w:shd w:val="clear" w:color="auto" w:fill="auto"/>
            <w:vAlign w:val="center"/>
          </w:tcPr>
          <w:p w:rsidR="00327D09" w:rsidRPr="00327D09" w:rsidRDefault="00327D09" w:rsidP="002C0BBD">
            <w:pPr>
              <w:kinsoku w:val="0"/>
              <w:overflowPunct w:val="0"/>
              <w:contextualSpacing/>
              <w:mirrorIndents/>
              <w:jc w:val="center"/>
              <w:rPr>
                <w:rFonts w:asciiTheme="minorEastAsia" w:hAnsiTheme="minorEastAsia"/>
                <w:szCs w:val="21"/>
              </w:rPr>
            </w:pPr>
            <w:r w:rsidRPr="00327D09">
              <w:rPr>
                <w:rFonts w:asciiTheme="minorEastAsia" w:hAnsiTheme="minorEastAsia" w:hint="eastAsia"/>
                <w:szCs w:val="21"/>
              </w:rPr>
              <w:t>重大损伤定义</w:t>
            </w:r>
          </w:p>
        </w:tc>
      </w:tr>
      <w:tr w:rsidR="00327D09" w:rsidRPr="00036824" w:rsidTr="002C0BBD">
        <w:trPr>
          <w:trHeight w:val="1350"/>
          <w:jc w:val="center"/>
        </w:trPr>
        <w:tc>
          <w:tcPr>
            <w:tcW w:w="816" w:type="dxa"/>
            <w:vMerge w:val="restart"/>
            <w:shd w:val="clear" w:color="auto" w:fill="auto"/>
            <w:vAlign w:val="center"/>
          </w:tcPr>
          <w:p w:rsidR="00327D09" w:rsidRPr="00327D09" w:rsidRDefault="00327D09" w:rsidP="002C0BBD">
            <w:pPr>
              <w:kinsoku w:val="0"/>
              <w:overflowPunct w:val="0"/>
              <w:contextualSpacing/>
              <w:mirrorIndents/>
              <w:jc w:val="center"/>
              <w:rPr>
                <w:rFonts w:asciiTheme="minorEastAsia" w:hAnsiTheme="minorEastAsia"/>
                <w:szCs w:val="21"/>
              </w:rPr>
            </w:pPr>
            <w:r w:rsidRPr="00327D09">
              <w:rPr>
                <w:rFonts w:asciiTheme="minorEastAsia" w:hAnsiTheme="minorEastAsia" w:hint="eastAsia"/>
                <w:szCs w:val="21"/>
              </w:rPr>
              <w:t>1</w:t>
            </w:r>
          </w:p>
        </w:tc>
        <w:tc>
          <w:tcPr>
            <w:tcW w:w="796" w:type="dxa"/>
            <w:vMerge w:val="restart"/>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颅脑损伤</w:t>
            </w: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 xml:space="preserve">1.1 严重头皮损伤 </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严重头皮损伤，头皮连同帽状腱膜撕脱，头皮整层缺损，颅骨外露，病人大量出血可致休克。需要医学证明深及帽状筋膜的头皮撕脱伤，头皮损伤致使头皮丧失生存能力，范围达头皮面积百分之二十，需要植皮修复。</w:t>
            </w:r>
          </w:p>
        </w:tc>
      </w:tr>
      <w:tr w:rsidR="00327D09" w:rsidRPr="00036824" w:rsidTr="002C0BBD">
        <w:trPr>
          <w:trHeight w:val="1170"/>
          <w:jc w:val="center"/>
        </w:trPr>
        <w:tc>
          <w:tcPr>
            <w:tcW w:w="816" w:type="dxa"/>
            <w:vMerge/>
            <w:vAlign w:val="center"/>
          </w:tcPr>
          <w:p w:rsidR="00327D09" w:rsidRPr="00327D09" w:rsidRDefault="00327D09" w:rsidP="002C0BBD">
            <w:pPr>
              <w:kinsoku w:val="0"/>
              <w:overflowPunct w:val="0"/>
              <w:contextualSpacing/>
              <w:mirrorIndents/>
              <w:jc w:val="center"/>
              <w:rPr>
                <w:rFonts w:asciiTheme="minorEastAsia" w:hAnsiTheme="minorEastAsia"/>
                <w:szCs w:val="21"/>
              </w:rPr>
            </w:pPr>
          </w:p>
        </w:tc>
        <w:tc>
          <w:tcPr>
            <w:tcW w:w="796" w:type="dxa"/>
            <w:vMerge/>
            <w:vAlign w:val="center"/>
          </w:tcPr>
          <w:p w:rsidR="00327D09" w:rsidRPr="00327D09" w:rsidRDefault="00327D09" w:rsidP="002C0BBD">
            <w:pPr>
              <w:kinsoku w:val="0"/>
              <w:overflowPunct w:val="0"/>
              <w:contextualSpacing/>
              <w:mirrorIndents/>
              <w:rPr>
                <w:rFonts w:asciiTheme="minorEastAsia" w:hAnsiTheme="minorEastAsia"/>
                <w:szCs w:val="21"/>
              </w:rPr>
            </w:pP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1.2 颅脑损伤引起严重外伤性癫痫</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外伤性癫痫是指继发于颅脑损伤后的癫痫性发作，药物不能控制，大发作平均每月一次以上或局限性发作平均每月四次以上。需要医学证明，脑电图检查，脑 CT 或 MRI 扫描任一项证实，脑损伤180天后出现机动车创伤所致癫痫。</w:t>
            </w:r>
          </w:p>
        </w:tc>
      </w:tr>
      <w:tr w:rsidR="00327D09" w:rsidRPr="00036824" w:rsidTr="002C0BBD">
        <w:trPr>
          <w:trHeight w:val="855"/>
          <w:jc w:val="center"/>
        </w:trPr>
        <w:tc>
          <w:tcPr>
            <w:tcW w:w="816" w:type="dxa"/>
            <w:vMerge/>
            <w:vAlign w:val="center"/>
          </w:tcPr>
          <w:p w:rsidR="00327D09" w:rsidRPr="00327D09" w:rsidRDefault="00327D09" w:rsidP="002C0BBD">
            <w:pPr>
              <w:kinsoku w:val="0"/>
              <w:overflowPunct w:val="0"/>
              <w:contextualSpacing/>
              <w:mirrorIndents/>
              <w:jc w:val="center"/>
              <w:rPr>
                <w:rFonts w:asciiTheme="minorEastAsia" w:hAnsiTheme="minorEastAsia"/>
                <w:szCs w:val="21"/>
              </w:rPr>
            </w:pPr>
          </w:p>
        </w:tc>
        <w:tc>
          <w:tcPr>
            <w:tcW w:w="796" w:type="dxa"/>
            <w:vMerge/>
            <w:vAlign w:val="center"/>
          </w:tcPr>
          <w:p w:rsidR="00327D09" w:rsidRPr="00327D09" w:rsidRDefault="00327D09" w:rsidP="002C0BBD">
            <w:pPr>
              <w:kinsoku w:val="0"/>
              <w:overflowPunct w:val="0"/>
              <w:contextualSpacing/>
              <w:mirrorIndents/>
              <w:rPr>
                <w:rFonts w:asciiTheme="minorEastAsia" w:hAnsiTheme="minorEastAsia"/>
                <w:szCs w:val="21"/>
              </w:rPr>
            </w:pP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1.3 颅脑损伤致成硬脑膜外血肿、硬脑膜下血肿或者脑内血肿</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有颅脑外伤史。硬脑膜外血肿是指血液积聚于颅骨与硬脑膜之间的血肿。硬脑膜下血肿指硬脑膜与蛛网膜之间的出血,脑内血肿是指脑实质内的血肿，头颅断层扫描（CT）、核磁共振检查（MRI）或正电子发射断层扫描（PET）等影像学检查证实。</w:t>
            </w:r>
          </w:p>
        </w:tc>
      </w:tr>
      <w:tr w:rsidR="00327D09" w:rsidRPr="00036824" w:rsidTr="002C0BBD">
        <w:trPr>
          <w:trHeight w:val="720"/>
          <w:jc w:val="center"/>
        </w:trPr>
        <w:tc>
          <w:tcPr>
            <w:tcW w:w="816" w:type="dxa"/>
            <w:vMerge/>
            <w:vAlign w:val="center"/>
          </w:tcPr>
          <w:p w:rsidR="00327D09" w:rsidRPr="00327D09" w:rsidRDefault="00327D09" w:rsidP="002C0BBD">
            <w:pPr>
              <w:kinsoku w:val="0"/>
              <w:overflowPunct w:val="0"/>
              <w:contextualSpacing/>
              <w:mirrorIndents/>
              <w:jc w:val="center"/>
              <w:rPr>
                <w:rFonts w:asciiTheme="minorEastAsia" w:hAnsiTheme="minorEastAsia"/>
                <w:szCs w:val="21"/>
              </w:rPr>
            </w:pPr>
          </w:p>
        </w:tc>
        <w:tc>
          <w:tcPr>
            <w:tcW w:w="796" w:type="dxa"/>
            <w:vMerge/>
            <w:vAlign w:val="center"/>
          </w:tcPr>
          <w:p w:rsidR="00327D09" w:rsidRPr="00327D09" w:rsidRDefault="00327D09" w:rsidP="002C0BBD">
            <w:pPr>
              <w:kinsoku w:val="0"/>
              <w:overflowPunct w:val="0"/>
              <w:contextualSpacing/>
              <w:mirrorIndents/>
              <w:rPr>
                <w:rFonts w:asciiTheme="minorEastAsia" w:hAnsiTheme="minorEastAsia"/>
                <w:szCs w:val="21"/>
              </w:rPr>
            </w:pP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 xml:space="preserve">1.4 颅底骨折伴有面神经及听神经损伤，或者脑脊液漏长期不愈 </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颅底骨折指颅前窝骨折、颅中窝骨折、颅后窝骨折任一项，需颅脑CT 或 MRI检查证实。</w:t>
            </w:r>
          </w:p>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面神经损伤指出现面肌瘫痪，患侧失去表情，口角偏向健侧，眼睑闭合不全。</w:t>
            </w:r>
          </w:p>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“脑脊液漏长期不愈”指脑脊液漏达四周以上。</w:t>
            </w:r>
          </w:p>
        </w:tc>
      </w:tr>
      <w:tr w:rsidR="00327D09" w:rsidRPr="00036824" w:rsidTr="002C0BBD">
        <w:trPr>
          <w:trHeight w:val="983"/>
          <w:jc w:val="center"/>
        </w:trPr>
        <w:tc>
          <w:tcPr>
            <w:tcW w:w="816" w:type="dxa"/>
            <w:vMerge/>
            <w:vAlign w:val="center"/>
          </w:tcPr>
          <w:p w:rsidR="00327D09" w:rsidRPr="00327D09" w:rsidRDefault="00327D09" w:rsidP="002C0BBD">
            <w:pPr>
              <w:kinsoku w:val="0"/>
              <w:overflowPunct w:val="0"/>
              <w:contextualSpacing/>
              <w:mirrorIndents/>
              <w:jc w:val="center"/>
              <w:rPr>
                <w:rFonts w:asciiTheme="minorEastAsia" w:hAnsiTheme="minorEastAsia"/>
                <w:szCs w:val="21"/>
              </w:rPr>
            </w:pPr>
          </w:p>
        </w:tc>
        <w:tc>
          <w:tcPr>
            <w:tcW w:w="796" w:type="dxa"/>
            <w:vMerge/>
            <w:vAlign w:val="center"/>
          </w:tcPr>
          <w:p w:rsidR="00327D09" w:rsidRPr="00327D09" w:rsidRDefault="00327D09" w:rsidP="002C0BBD">
            <w:pPr>
              <w:kinsoku w:val="0"/>
              <w:overflowPunct w:val="0"/>
              <w:contextualSpacing/>
              <w:mirrorIndents/>
              <w:rPr>
                <w:rFonts w:asciiTheme="minorEastAsia" w:hAnsiTheme="minorEastAsia"/>
                <w:szCs w:val="21"/>
              </w:rPr>
            </w:pP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 xml:space="preserve"> 1.5 意外所致严重脑损伤出现永久性的功能障碍</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严重脑损伤指因机动车意外所致引起脑重要部位损伤，导致神经系统永久性的功能障碍。须由头颅断层扫描（CT）、核磁共振检查（MRI）或正电子发射断层扫描（PET）等影像学检查证实。</w:t>
            </w:r>
          </w:p>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神经系统永久性的功能障碍，指脑损伤 180 天后，</w:t>
            </w:r>
            <w:r w:rsidRPr="00327D09">
              <w:rPr>
                <w:rFonts w:asciiTheme="minorEastAsia" w:hAnsiTheme="minorEastAsia" w:hint="eastAsia"/>
                <w:szCs w:val="21"/>
              </w:rPr>
              <w:lastRenderedPageBreak/>
              <w:t>仍遗留一种或一种以上障碍：（1）一肢或一肢以上肢体机能完全丧失；（2）语言能力或咀嚼吞咽能力完全丧失；（3）自主生活能力完全丧失，无法独立完成六项基本日常生活活动中的三项或三项以上。</w:t>
            </w:r>
          </w:p>
        </w:tc>
      </w:tr>
      <w:tr w:rsidR="00327D09" w:rsidRPr="00036824" w:rsidTr="002C0BBD">
        <w:trPr>
          <w:trHeight w:val="1350"/>
          <w:jc w:val="center"/>
        </w:trPr>
        <w:tc>
          <w:tcPr>
            <w:tcW w:w="816" w:type="dxa"/>
            <w:vMerge w:val="restart"/>
            <w:shd w:val="clear" w:color="auto" w:fill="auto"/>
            <w:vAlign w:val="center"/>
          </w:tcPr>
          <w:p w:rsidR="00327D09" w:rsidRPr="00327D09" w:rsidRDefault="00327D09" w:rsidP="002C0BBD">
            <w:pPr>
              <w:kinsoku w:val="0"/>
              <w:overflowPunct w:val="0"/>
              <w:contextualSpacing/>
              <w:mirrorIndents/>
              <w:jc w:val="center"/>
              <w:rPr>
                <w:rFonts w:asciiTheme="minorEastAsia" w:hAnsiTheme="minorEastAsia"/>
                <w:szCs w:val="21"/>
              </w:rPr>
            </w:pPr>
            <w:r w:rsidRPr="00327D09">
              <w:rPr>
                <w:rFonts w:asciiTheme="minorEastAsia" w:hAnsiTheme="minorEastAsia" w:hint="eastAsia"/>
                <w:szCs w:val="21"/>
              </w:rPr>
              <w:lastRenderedPageBreak/>
              <w:t>2</w:t>
            </w:r>
          </w:p>
        </w:tc>
        <w:tc>
          <w:tcPr>
            <w:tcW w:w="796" w:type="dxa"/>
            <w:vMerge w:val="restart"/>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颈部损伤</w:t>
            </w: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2.1 颈部损伤引起一侧颈动脉，椎动脉血栓形成，颈动脉瘘</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颈部或颈椎受到直接或间接外伤后，导致颈动脉出血、血栓形成以及小栓子脱落而致远程栓塞。需要断层扫描（CT）、核磁共振检查、（MRI）或正电子发射断层扫描（PET）任一项影像学检查证实。</w:t>
            </w:r>
          </w:p>
        </w:tc>
      </w:tr>
      <w:tr w:rsidR="00327D09" w:rsidRPr="00036824" w:rsidTr="002C0BBD">
        <w:trPr>
          <w:trHeight w:val="1155"/>
          <w:jc w:val="center"/>
        </w:trPr>
        <w:tc>
          <w:tcPr>
            <w:tcW w:w="816" w:type="dxa"/>
            <w:vMerge/>
            <w:vAlign w:val="center"/>
          </w:tcPr>
          <w:p w:rsidR="00327D09" w:rsidRPr="00327D09" w:rsidRDefault="00327D09" w:rsidP="002C0BBD">
            <w:pPr>
              <w:kinsoku w:val="0"/>
              <w:overflowPunct w:val="0"/>
              <w:contextualSpacing/>
              <w:mirrorIndents/>
              <w:jc w:val="center"/>
              <w:rPr>
                <w:rFonts w:asciiTheme="minorEastAsia" w:hAnsiTheme="minorEastAsia"/>
                <w:szCs w:val="21"/>
              </w:rPr>
            </w:pPr>
          </w:p>
        </w:tc>
        <w:tc>
          <w:tcPr>
            <w:tcW w:w="796" w:type="dxa"/>
            <w:vMerge/>
            <w:vAlign w:val="center"/>
          </w:tcPr>
          <w:p w:rsidR="00327D09" w:rsidRPr="00327D09" w:rsidRDefault="00327D09" w:rsidP="002C0BBD">
            <w:pPr>
              <w:kinsoku w:val="0"/>
              <w:overflowPunct w:val="0"/>
              <w:contextualSpacing/>
              <w:mirrorIndents/>
              <w:rPr>
                <w:rFonts w:asciiTheme="minorEastAsia" w:hAnsiTheme="minorEastAsia"/>
                <w:szCs w:val="21"/>
              </w:rPr>
            </w:pP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2.2 颈部损伤累及臂丛，严重影响上肢功能，颈部损伤致气胸引起呼吸困难</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颈肩部受到外力损伤后出现患侧上肢运动感觉功能障碍，须经2次以上神经电生理检查证实为臂丛神经损伤，且结果基本一致。颈部损伤累及胸膜顶部致成气胸，出现呼吸困难和体征或血气分析提示动脉血氧分压 60mmHg，并接受给氧治疗。</w:t>
            </w:r>
          </w:p>
        </w:tc>
      </w:tr>
      <w:tr w:rsidR="00327D09" w:rsidRPr="00036824" w:rsidTr="002C0BBD">
        <w:trPr>
          <w:trHeight w:val="1050"/>
          <w:jc w:val="center"/>
        </w:trPr>
        <w:tc>
          <w:tcPr>
            <w:tcW w:w="816" w:type="dxa"/>
            <w:vMerge/>
            <w:vAlign w:val="center"/>
          </w:tcPr>
          <w:p w:rsidR="00327D09" w:rsidRPr="00327D09" w:rsidRDefault="00327D09" w:rsidP="002C0BBD">
            <w:pPr>
              <w:kinsoku w:val="0"/>
              <w:overflowPunct w:val="0"/>
              <w:contextualSpacing/>
              <w:mirrorIndents/>
              <w:jc w:val="center"/>
              <w:rPr>
                <w:rFonts w:asciiTheme="minorEastAsia" w:hAnsiTheme="minorEastAsia"/>
                <w:szCs w:val="21"/>
              </w:rPr>
            </w:pPr>
          </w:p>
        </w:tc>
        <w:tc>
          <w:tcPr>
            <w:tcW w:w="796" w:type="dxa"/>
            <w:vMerge/>
            <w:vAlign w:val="center"/>
          </w:tcPr>
          <w:p w:rsidR="00327D09" w:rsidRPr="00327D09" w:rsidRDefault="00327D09" w:rsidP="002C0BBD">
            <w:pPr>
              <w:kinsoku w:val="0"/>
              <w:overflowPunct w:val="0"/>
              <w:contextualSpacing/>
              <w:mirrorIndents/>
              <w:rPr>
                <w:rFonts w:asciiTheme="minorEastAsia" w:hAnsiTheme="minorEastAsia"/>
                <w:szCs w:val="21"/>
              </w:rPr>
            </w:pP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2.3 甲状腺损伤伴有喉返神经损伤致其功能严重障碍</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甲状腺损伤导致甲状腺功能减退，依赖药物治疗。伤及喉返神经损伤后遗留不能恢复的失音或严重嘶哑，双侧喉返神经损伤时可并发呼吸困难。严重嘶哑是指说话时别人难以分辨其语言内容。</w:t>
            </w:r>
          </w:p>
        </w:tc>
      </w:tr>
      <w:tr w:rsidR="00327D09" w:rsidRPr="00036824" w:rsidTr="002C0BBD">
        <w:trPr>
          <w:trHeight w:val="960"/>
          <w:jc w:val="center"/>
        </w:trPr>
        <w:tc>
          <w:tcPr>
            <w:tcW w:w="816" w:type="dxa"/>
            <w:vMerge/>
            <w:vAlign w:val="center"/>
          </w:tcPr>
          <w:p w:rsidR="00327D09" w:rsidRPr="00327D09" w:rsidRDefault="00327D09" w:rsidP="002C0BBD">
            <w:pPr>
              <w:kinsoku w:val="0"/>
              <w:overflowPunct w:val="0"/>
              <w:contextualSpacing/>
              <w:mirrorIndents/>
              <w:jc w:val="center"/>
              <w:rPr>
                <w:rFonts w:asciiTheme="minorEastAsia" w:hAnsiTheme="minorEastAsia"/>
                <w:szCs w:val="21"/>
              </w:rPr>
            </w:pPr>
          </w:p>
        </w:tc>
        <w:tc>
          <w:tcPr>
            <w:tcW w:w="796" w:type="dxa"/>
            <w:vMerge/>
            <w:vAlign w:val="center"/>
          </w:tcPr>
          <w:p w:rsidR="00327D09" w:rsidRPr="00327D09" w:rsidRDefault="00327D09" w:rsidP="002C0BBD">
            <w:pPr>
              <w:kinsoku w:val="0"/>
              <w:overflowPunct w:val="0"/>
              <w:contextualSpacing/>
              <w:mirrorIndents/>
              <w:rPr>
                <w:rFonts w:asciiTheme="minorEastAsia" w:hAnsiTheme="minorEastAsia"/>
                <w:szCs w:val="21"/>
              </w:rPr>
            </w:pP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2.4 胸导管损伤</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胸部创伤史，胸部受到直接或间接暴力的作用致使胸导管全层破裂，乳糜液溢出，直立位 X线胸片证实伤侧大量胸腔积液，诊断性胸穿抽出乳白色液体。</w:t>
            </w:r>
          </w:p>
        </w:tc>
      </w:tr>
      <w:tr w:rsidR="00327D09" w:rsidRPr="00036824" w:rsidTr="002C0BBD">
        <w:trPr>
          <w:trHeight w:val="983"/>
          <w:jc w:val="center"/>
        </w:trPr>
        <w:tc>
          <w:tcPr>
            <w:tcW w:w="816" w:type="dxa"/>
            <w:vMerge w:val="restart"/>
            <w:shd w:val="clear" w:color="auto" w:fill="auto"/>
            <w:vAlign w:val="center"/>
          </w:tcPr>
          <w:p w:rsidR="00327D09" w:rsidRPr="00327D09" w:rsidRDefault="00327D09" w:rsidP="002C0BBD">
            <w:pPr>
              <w:kinsoku w:val="0"/>
              <w:overflowPunct w:val="0"/>
              <w:contextualSpacing/>
              <w:mirrorIndents/>
              <w:jc w:val="center"/>
              <w:rPr>
                <w:rFonts w:asciiTheme="minorEastAsia" w:hAnsiTheme="minorEastAsia"/>
                <w:szCs w:val="21"/>
              </w:rPr>
            </w:pPr>
            <w:r w:rsidRPr="00327D09">
              <w:rPr>
                <w:rFonts w:asciiTheme="minorEastAsia" w:hAnsiTheme="minorEastAsia" w:hint="eastAsia"/>
                <w:szCs w:val="21"/>
              </w:rPr>
              <w:t>3</w:t>
            </w:r>
          </w:p>
        </w:tc>
        <w:tc>
          <w:tcPr>
            <w:tcW w:w="796" w:type="dxa"/>
            <w:vMerge w:val="restart"/>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胸部损伤</w:t>
            </w: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3.1 胸部损伤引起双侧血胸或气胸，并发生呼吸困难</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胸部损伤引起胸壁或肺组织挫裂伤后血液积聚胸腔或胸壁贯通伤致使气体进入胸腔。适用本条须具备以下情况之一： 1）胸部损伤形成血胸/气胸,病史记录出现呼吸困难症状和体征；2) 胸部损伤形成血胸/气胸,病史记录表明呼吸困难不明确，但血气分析提示动脉血氧分压低于 60mmHg；3) 胸部损伤形成血胸/气胸,病史记录表明呼吸困难不明确，但经 X 线摄片，CT 指示一侧胸腔积血达肺门水平或者双侧胸腔积血量接近肺门水平，临床行闭式胸腔引流治疗；4）胸部损伤形成血胸/气胸,病史记录表明呼吸困难不明确，但经闭式胸腔引流证实一侧胸腔积血量超过 1000ml,或双侧胸腔积血量累计超过 1500ml，临床行闭式胸腔引流治疗；5）胸部损伤形成血胸/气胸,经 X线摄片或CT显示一侧肺萎陷 75%以上或者双侧肺萎陷均在50%以上，临床行闭式胸腔引流治疗；6）胸部损伤形成血胸/气胸，经开胸手术治疗。</w:t>
            </w:r>
          </w:p>
        </w:tc>
      </w:tr>
      <w:tr w:rsidR="00327D09" w:rsidRPr="00036824" w:rsidTr="002C0BBD">
        <w:trPr>
          <w:trHeight w:val="274"/>
          <w:jc w:val="center"/>
        </w:trPr>
        <w:tc>
          <w:tcPr>
            <w:tcW w:w="816" w:type="dxa"/>
            <w:vMerge/>
            <w:vAlign w:val="center"/>
          </w:tcPr>
          <w:p w:rsidR="00327D09" w:rsidRPr="00327D09" w:rsidRDefault="00327D09" w:rsidP="002C0BBD">
            <w:pPr>
              <w:kinsoku w:val="0"/>
              <w:overflowPunct w:val="0"/>
              <w:contextualSpacing/>
              <w:mirrorIndents/>
              <w:jc w:val="center"/>
              <w:rPr>
                <w:rFonts w:asciiTheme="minorEastAsia" w:hAnsiTheme="minorEastAsia"/>
                <w:szCs w:val="21"/>
              </w:rPr>
            </w:pPr>
          </w:p>
        </w:tc>
        <w:tc>
          <w:tcPr>
            <w:tcW w:w="796" w:type="dxa"/>
            <w:vMerge/>
            <w:vAlign w:val="center"/>
          </w:tcPr>
          <w:p w:rsidR="00327D09" w:rsidRPr="00327D09" w:rsidRDefault="00327D09" w:rsidP="002C0BBD">
            <w:pPr>
              <w:kinsoku w:val="0"/>
              <w:overflowPunct w:val="0"/>
              <w:contextualSpacing/>
              <w:mirrorIndents/>
              <w:rPr>
                <w:rFonts w:asciiTheme="minorEastAsia" w:hAnsiTheme="minorEastAsia"/>
                <w:szCs w:val="21"/>
              </w:rPr>
            </w:pP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3.2 胸部损伤致纵膈气肿，气管，支气管破裂</w:t>
            </w:r>
          </w:p>
        </w:tc>
        <w:tc>
          <w:tcPr>
            <w:tcW w:w="4887" w:type="dxa"/>
            <w:shd w:val="clear" w:color="auto" w:fill="auto"/>
            <w:vAlign w:val="center"/>
          </w:tcPr>
          <w:p w:rsidR="00327D09" w:rsidRPr="00327D09" w:rsidRDefault="00327D09" w:rsidP="002C0BBD">
            <w:pPr>
              <w:pStyle w:val="a8"/>
              <w:kinsoku w:val="0"/>
              <w:overflowPunct w:val="0"/>
              <w:contextualSpacing/>
              <w:mirrorIndents/>
              <w:rPr>
                <w:rFonts w:asciiTheme="minorEastAsia" w:hAnsiTheme="minorEastAsia"/>
                <w:szCs w:val="21"/>
              </w:rPr>
            </w:pPr>
            <w:r w:rsidRPr="00327D09">
              <w:rPr>
                <w:rFonts w:asciiTheme="minorEastAsia" w:hAnsiTheme="minorEastAsia" w:hint="eastAsia"/>
                <w:szCs w:val="21"/>
              </w:rPr>
              <w:t>胸部损伤致肺泡破裂，气管、支气管损伤，空气进入肺间质，再由间质沿支气管及血管进入纵膈，胸部损伤伴气管或支气管破裂，主要是指气管或支气管损伤引起胸部及纵膈皮下气肿，持续性肺脏萎陷，需要提供超声检查，胸部 X 线平片或胸部 CT 检查证实。持续性肺脏萎陷是由气管或支气管损伤引</w:t>
            </w:r>
            <w:r w:rsidRPr="00327D09">
              <w:rPr>
                <w:rFonts w:asciiTheme="minorEastAsia" w:hAnsiTheme="minorEastAsia" w:hint="eastAsia"/>
                <w:szCs w:val="21"/>
              </w:rPr>
              <w:lastRenderedPageBreak/>
              <w:t>起胸部及纵膈皮下气肿，临床上出现肺萎陷1/3以上。</w:t>
            </w:r>
          </w:p>
        </w:tc>
      </w:tr>
      <w:tr w:rsidR="00327D09" w:rsidRPr="00036824" w:rsidTr="002C0BBD">
        <w:trPr>
          <w:trHeight w:val="945"/>
          <w:jc w:val="center"/>
        </w:trPr>
        <w:tc>
          <w:tcPr>
            <w:tcW w:w="816" w:type="dxa"/>
            <w:vMerge/>
            <w:vAlign w:val="center"/>
          </w:tcPr>
          <w:p w:rsidR="00327D09" w:rsidRPr="00327D09" w:rsidRDefault="00327D09" w:rsidP="002C0BBD">
            <w:pPr>
              <w:kinsoku w:val="0"/>
              <w:overflowPunct w:val="0"/>
              <w:contextualSpacing/>
              <w:mirrorIndents/>
              <w:jc w:val="center"/>
              <w:rPr>
                <w:rFonts w:asciiTheme="minorEastAsia" w:hAnsiTheme="minorEastAsia"/>
                <w:szCs w:val="21"/>
              </w:rPr>
            </w:pPr>
          </w:p>
        </w:tc>
        <w:tc>
          <w:tcPr>
            <w:tcW w:w="796" w:type="dxa"/>
            <w:vMerge/>
            <w:vAlign w:val="center"/>
          </w:tcPr>
          <w:p w:rsidR="00327D09" w:rsidRPr="00327D09" w:rsidRDefault="00327D09" w:rsidP="002C0BBD">
            <w:pPr>
              <w:kinsoku w:val="0"/>
              <w:overflowPunct w:val="0"/>
              <w:contextualSpacing/>
              <w:mirrorIndents/>
              <w:rPr>
                <w:rFonts w:asciiTheme="minorEastAsia" w:hAnsiTheme="minorEastAsia"/>
                <w:szCs w:val="21"/>
              </w:rPr>
            </w:pP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3.3 胸部损伤致心脏损伤，胸部大血管损伤</w:t>
            </w:r>
          </w:p>
        </w:tc>
        <w:tc>
          <w:tcPr>
            <w:tcW w:w="4887" w:type="dxa"/>
            <w:shd w:val="clear" w:color="auto" w:fill="auto"/>
            <w:vAlign w:val="center"/>
          </w:tcPr>
          <w:p w:rsidR="00327D09" w:rsidRPr="00327D09" w:rsidRDefault="00327D09" w:rsidP="002C0BBD">
            <w:pPr>
              <w:pStyle w:val="a8"/>
              <w:kinsoku w:val="0"/>
              <w:overflowPunct w:val="0"/>
              <w:contextualSpacing/>
              <w:mirrorIndents/>
              <w:rPr>
                <w:rFonts w:asciiTheme="minorEastAsia" w:hAnsiTheme="minorEastAsia"/>
                <w:szCs w:val="21"/>
              </w:rPr>
            </w:pPr>
            <w:r w:rsidRPr="00327D09">
              <w:rPr>
                <w:rFonts w:asciiTheme="minorEastAsia" w:hAnsiTheme="minorEastAsia" w:hint="eastAsia"/>
                <w:szCs w:val="21"/>
              </w:rPr>
              <w:t>有胸部外伤史，胸部受到直接或间接暴力的作用，心脏、胸部大血管损伤须行手术治疗,非穿通性心壁、胸部大血管损伤，出现血气胸、胸闷、呼吸障碍和低血容量休克，对呼吸、循环功能无明显影响的，不适用本条。呼吸、循环功能出现明显影响的胸闷、蹩气、呼吸困难、胸痛（包括伤后6~8小时发生心前压痛或触痛持续多日等）、血压低或者测不出、心杂音、心音微弱、奇脉（正常人吸气时脉搏略快、而心包填塞时吸气而脉搏减慢甚至停搏）等；心电图改变；缺血性典型改变，心肌损伤（撕裂或者肌肉出血）时则有异常P波、QRS波增宽、ST段移位、T波倒置等。</w:t>
            </w:r>
          </w:p>
        </w:tc>
      </w:tr>
      <w:tr w:rsidR="00327D09" w:rsidRPr="00036824" w:rsidTr="002C0BBD">
        <w:trPr>
          <w:trHeight w:val="615"/>
          <w:jc w:val="center"/>
        </w:trPr>
        <w:tc>
          <w:tcPr>
            <w:tcW w:w="816" w:type="dxa"/>
            <w:vMerge w:val="restart"/>
            <w:shd w:val="clear" w:color="auto" w:fill="auto"/>
            <w:vAlign w:val="center"/>
          </w:tcPr>
          <w:p w:rsidR="00327D09" w:rsidRPr="00327D09" w:rsidRDefault="00327D09" w:rsidP="002C0BBD">
            <w:pPr>
              <w:kinsoku w:val="0"/>
              <w:overflowPunct w:val="0"/>
              <w:contextualSpacing/>
              <w:mirrorIndents/>
              <w:jc w:val="center"/>
              <w:rPr>
                <w:rFonts w:asciiTheme="minorEastAsia" w:hAnsiTheme="minorEastAsia"/>
                <w:szCs w:val="21"/>
              </w:rPr>
            </w:pPr>
            <w:r w:rsidRPr="00327D09">
              <w:rPr>
                <w:rFonts w:asciiTheme="minorEastAsia" w:hAnsiTheme="minorEastAsia" w:hint="eastAsia"/>
                <w:szCs w:val="21"/>
              </w:rPr>
              <w:t>4</w:t>
            </w:r>
          </w:p>
        </w:tc>
        <w:tc>
          <w:tcPr>
            <w:tcW w:w="796" w:type="dxa"/>
            <w:vMerge w:val="restart"/>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腹部损伤</w:t>
            </w: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4.1 胃，肠，胆道系统穿孔，破裂</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有腹部外伤史，胃、肠、胆道系统穿孔，破裂是指脏器壁全层破裂，腹部 B 超，腹部 CT，MRI任一项检查证实。</w:t>
            </w:r>
          </w:p>
        </w:tc>
      </w:tr>
      <w:tr w:rsidR="00327D09" w:rsidRPr="00036824" w:rsidTr="002C0BBD">
        <w:trPr>
          <w:trHeight w:val="1920"/>
          <w:jc w:val="center"/>
        </w:trPr>
        <w:tc>
          <w:tcPr>
            <w:tcW w:w="816" w:type="dxa"/>
            <w:vMerge/>
            <w:vAlign w:val="center"/>
          </w:tcPr>
          <w:p w:rsidR="00327D09" w:rsidRPr="00327D09" w:rsidRDefault="00327D09" w:rsidP="002C0BBD">
            <w:pPr>
              <w:kinsoku w:val="0"/>
              <w:overflowPunct w:val="0"/>
              <w:contextualSpacing/>
              <w:mirrorIndents/>
              <w:jc w:val="center"/>
              <w:rPr>
                <w:rFonts w:asciiTheme="minorEastAsia" w:hAnsiTheme="minorEastAsia"/>
                <w:szCs w:val="21"/>
              </w:rPr>
            </w:pPr>
          </w:p>
        </w:tc>
        <w:tc>
          <w:tcPr>
            <w:tcW w:w="796" w:type="dxa"/>
            <w:vMerge/>
            <w:vAlign w:val="center"/>
          </w:tcPr>
          <w:p w:rsidR="00327D09" w:rsidRPr="00327D09" w:rsidRDefault="00327D09" w:rsidP="002C0BBD">
            <w:pPr>
              <w:kinsoku w:val="0"/>
              <w:overflowPunct w:val="0"/>
              <w:contextualSpacing/>
              <w:mirrorIndents/>
              <w:rPr>
                <w:rFonts w:asciiTheme="minorEastAsia" w:hAnsiTheme="minorEastAsia"/>
                <w:szCs w:val="21"/>
              </w:rPr>
            </w:pP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4.2 肝，脾，胰器官破裂，因损伤致使这些器官形成血肿，脓肿</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有腹部外伤史，本条“破裂”是指真性破裂 (即脏器实质及其包膜均有破裂)形成血肿(包括实体内及包膜下的血肿)、符合下列情形之一：1）肝、脾、胰器官破裂，需手术治疗；2）肝、脾、胰器官损伤致肝内，脾内或胰腺内血肿形成，需手术治疗；3）肝、脾、胰器官损伤，继发感染，形成肝内或脾内或胰腺内脓肿。需要腹部 B 超，腹部 CT， MRI任一项检查证实。</w:t>
            </w:r>
          </w:p>
        </w:tc>
      </w:tr>
      <w:tr w:rsidR="00327D09" w:rsidRPr="00036824" w:rsidTr="002C0BBD">
        <w:trPr>
          <w:trHeight w:val="1200"/>
          <w:jc w:val="center"/>
        </w:trPr>
        <w:tc>
          <w:tcPr>
            <w:tcW w:w="816" w:type="dxa"/>
            <w:vMerge/>
            <w:vAlign w:val="center"/>
          </w:tcPr>
          <w:p w:rsidR="00327D09" w:rsidRPr="00327D09" w:rsidRDefault="00327D09" w:rsidP="002C0BBD">
            <w:pPr>
              <w:kinsoku w:val="0"/>
              <w:overflowPunct w:val="0"/>
              <w:contextualSpacing/>
              <w:mirrorIndents/>
              <w:jc w:val="center"/>
              <w:rPr>
                <w:rFonts w:asciiTheme="minorEastAsia" w:hAnsiTheme="minorEastAsia"/>
                <w:szCs w:val="21"/>
              </w:rPr>
            </w:pPr>
          </w:p>
        </w:tc>
        <w:tc>
          <w:tcPr>
            <w:tcW w:w="796" w:type="dxa"/>
            <w:vMerge/>
            <w:vAlign w:val="center"/>
          </w:tcPr>
          <w:p w:rsidR="00327D09" w:rsidRPr="00327D09" w:rsidRDefault="00327D09" w:rsidP="002C0BBD">
            <w:pPr>
              <w:kinsoku w:val="0"/>
              <w:overflowPunct w:val="0"/>
              <w:contextualSpacing/>
              <w:mirrorIndents/>
              <w:rPr>
                <w:rFonts w:asciiTheme="minorEastAsia" w:hAnsiTheme="minorEastAsia"/>
                <w:szCs w:val="21"/>
              </w:rPr>
            </w:pP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4.3 肾破裂；尿外渗须手术治疗（包括肾动脉栓塞术）</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有外伤史，X 线平片检查，B 超，CT，排泄性尿路造影，肾动脉造影，MRI 检查任意两项确认证实，本条“破裂”是指真性破裂(即脏器实质及其包膜均有破裂)。符合下列情形之一：1）肾破裂出血，需手术治疗；2）肾破裂致尿外渗，需手术治疗。</w:t>
            </w:r>
          </w:p>
        </w:tc>
      </w:tr>
      <w:tr w:rsidR="00327D09" w:rsidRPr="00036824" w:rsidTr="002C0BBD">
        <w:trPr>
          <w:trHeight w:val="1110"/>
          <w:jc w:val="center"/>
        </w:trPr>
        <w:tc>
          <w:tcPr>
            <w:tcW w:w="816" w:type="dxa"/>
            <w:vMerge/>
            <w:vAlign w:val="center"/>
          </w:tcPr>
          <w:p w:rsidR="00327D09" w:rsidRPr="00327D09" w:rsidRDefault="00327D09" w:rsidP="002C0BBD">
            <w:pPr>
              <w:kinsoku w:val="0"/>
              <w:overflowPunct w:val="0"/>
              <w:contextualSpacing/>
              <w:mirrorIndents/>
              <w:jc w:val="center"/>
              <w:rPr>
                <w:rFonts w:asciiTheme="minorEastAsia" w:hAnsiTheme="minorEastAsia"/>
                <w:szCs w:val="21"/>
              </w:rPr>
            </w:pPr>
          </w:p>
        </w:tc>
        <w:tc>
          <w:tcPr>
            <w:tcW w:w="796" w:type="dxa"/>
            <w:vMerge/>
            <w:vAlign w:val="center"/>
          </w:tcPr>
          <w:p w:rsidR="00327D09" w:rsidRPr="00327D09" w:rsidRDefault="00327D09" w:rsidP="002C0BBD">
            <w:pPr>
              <w:kinsoku w:val="0"/>
              <w:overflowPunct w:val="0"/>
              <w:contextualSpacing/>
              <w:mirrorIndents/>
              <w:rPr>
                <w:rFonts w:asciiTheme="minorEastAsia" w:hAnsiTheme="minorEastAsia"/>
                <w:szCs w:val="21"/>
              </w:rPr>
            </w:pP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4.4 膀胱破裂</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有腹部外伤史，腹部损伤致使膀胱破裂，伴尿外渗，经手术修补治疗。腹部 B超，腹部 CT，MRI 检查任一项证实，本条“破裂”是指真性破裂(即脏器实质及其包膜均有破裂)。</w:t>
            </w:r>
          </w:p>
        </w:tc>
      </w:tr>
      <w:tr w:rsidR="00327D09" w:rsidRPr="00036824" w:rsidTr="002C0BBD">
        <w:trPr>
          <w:trHeight w:val="1095"/>
          <w:jc w:val="center"/>
        </w:trPr>
        <w:tc>
          <w:tcPr>
            <w:tcW w:w="816" w:type="dxa"/>
            <w:vMerge/>
            <w:vAlign w:val="center"/>
          </w:tcPr>
          <w:p w:rsidR="00327D09" w:rsidRPr="00327D09" w:rsidRDefault="00327D09" w:rsidP="002C0BBD">
            <w:pPr>
              <w:kinsoku w:val="0"/>
              <w:overflowPunct w:val="0"/>
              <w:contextualSpacing/>
              <w:mirrorIndents/>
              <w:jc w:val="center"/>
              <w:rPr>
                <w:rFonts w:asciiTheme="minorEastAsia" w:hAnsiTheme="minorEastAsia"/>
                <w:szCs w:val="21"/>
              </w:rPr>
            </w:pPr>
          </w:p>
        </w:tc>
        <w:tc>
          <w:tcPr>
            <w:tcW w:w="796" w:type="dxa"/>
            <w:vMerge/>
            <w:vAlign w:val="center"/>
          </w:tcPr>
          <w:p w:rsidR="00327D09" w:rsidRPr="00327D09" w:rsidRDefault="00327D09" w:rsidP="002C0BBD">
            <w:pPr>
              <w:kinsoku w:val="0"/>
              <w:overflowPunct w:val="0"/>
              <w:contextualSpacing/>
              <w:mirrorIndents/>
              <w:rPr>
                <w:rFonts w:asciiTheme="minorEastAsia" w:hAnsiTheme="minorEastAsia"/>
                <w:szCs w:val="21"/>
              </w:rPr>
            </w:pP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4.5 机动车意外所致损伤引起子宫或者附件穿孔、破裂</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子宫或者附件破裂指全层破裂或须行手术治疗的，符合下列情形之一：1）子宫全层破裂或穿孔，经手术治疗；2）一侧卵巢破裂，经手术治疗；3）一侧输卵管全层破裂或穿孔经手术治疗，需提供腹部 B 超检查证实。</w:t>
            </w:r>
          </w:p>
        </w:tc>
      </w:tr>
      <w:tr w:rsidR="00327D09" w:rsidRPr="00036824" w:rsidTr="002C0BBD">
        <w:trPr>
          <w:trHeight w:val="885"/>
          <w:jc w:val="center"/>
        </w:trPr>
        <w:tc>
          <w:tcPr>
            <w:tcW w:w="816" w:type="dxa"/>
            <w:vMerge/>
            <w:vAlign w:val="center"/>
          </w:tcPr>
          <w:p w:rsidR="00327D09" w:rsidRPr="00327D09" w:rsidRDefault="00327D09" w:rsidP="002C0BBD">
            <w:pPr>
              <w:kinsoku w:val="0"/>
              <w:overflowPunct w:val="0"/>
              <w:contextualSpacing/>
              <w:mirrorIndents/>
              <w:jc w:val="center"/>
              <w:rPr>
                <w:rFonts w:asciiTheme="minorEastAsia" w:hAnsiTheme="minorEastAsia"/>
                <w:szCs w:val="21"/>
              </w:rPr>
            </w:pPr>
          </w:p>
        </w:tc>
        <w:tc>
          <w:tcPr>
            <w:tcW w:w="796" w:type="dxa"/>
            <w:vMerge/>
            <w:vAlign w:val="center"/>
          </w:tcPr>
          <w:p w:rsidR="00327D09" w:rsidRPr="00327D09" w:rsidRDefault="00327D09" w:rsidP="002C0BBD">
            <w:pPr>
              <w:kinsoku w:val="0"/>
              <w:overflowPunct w:val="0"/>
              <w:contextualSpacing/>
              <w:mirrorIndents/>
              <w:rPr>
                <w:rFonts w:asciiTheme="minorEastAsia" w:hAnsiTheme="minorEastAsia"/>
                <w:szCs w:val="21"/>
              </w:rPr>
            </w:pP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4.6 输尿管损伤致使尿外渗</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有腹部外伤史，输尿管断裂或管壁全层破裂，致使尿液从输尿管外渗或流入腹膜后间隙，静脉尿路造影，或逆行输尿管肾盂造影证实，须手术治疗。</w:t>
            </w:r>
          </w:p>
        </w:tc>
      </w:tr>
      <w:tr w:rsidR="00327D09" w:rsidRPr="00036824" w:rsidTr="002C0BBD">
        <w:trPr>
          <w:trHeight w:val="960"/>
          <w:jc w:val="center"/>
        </w:trPr>
        <w:tc>
          <w:tcPr>
            <w:tcW w:w="816" w:type="dxa"/>
            <w:vMerge w:val="restart"/>
            <w:shd w:val="clear" w:color="auto" w:fill="auto"/>
            <w:vAlign w:val="center"/>
          </w:tcPr>
          <w:p w:rsidR="00327D09" w:rsidRPr="00327D09" w:rsidRDefault="00327D09" w:rsidP="002C0BBD">
            <w:pPr>
              <w:kinsoku w:val="0"/>
              <w:overflowPunct w:val="0"/>
              <w:contextualSpacing/>
              <w:mirrorIndents/>
              <w:jc w:val="center"/>
              <w:rPr>
                <w:rFonts w:asciiTheme="minorEastAsia" w:hAnsiTheme="minorEastAsia"/>
                <w:szCs w:val="21"/>
              </w:rPr>
            </w:pPr>
            <w:r w:rsidRPr="00327D09">
              <w:rPr>
                <w:rFonts w:asciiTheme="minorEastAsia" w:hAnsiTheme="minorEastAsia" w:hint="eastAsia"/>
                <w:szCs w:val="21"/>
              </w:rPr>
              <w:lastRenderedPageBreak/>
              <w:t>5</w:t>
            </w:r>
          </w:p>
        </w:tc>
        <w:tc>
          <w:tcPr>
            <w:tcW w:w="796" w:type="dxa"/>
            <w:vMerge w:val="restart"/>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脊柱和脊髓损伤</w:t>
            </w: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5.1脊髓实质性损伤影响脊髓功能，如肢体活动功能，大小便重障碍</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脊髓实质性损伤出现脊髓挫裂伤或脊髓压迫，临床出现肢体活动功能或性功能障碍，大小便失禁或尿储留，治疗三个月以上无明显改善。</w:t>
            </w:r>
          </w:p>
        </w:tc>
      </w:tr>
      <w:tr w:rsidR="00327D09" w:rsidRPr="00036824" w:rsidTr="002C0BBD">
        <w:trPr>
          <w:trHeight w:val="720"/>
          <w:jc w:val="center"/>
        </w:trPr>
        <w:tc>
          <w:tcPr>
            <w:tcW w:w="816" w:type="dxa"/>
            <w:vMerge/>
            <w:vAlign w:val="center"/>
          </w:tcPr>
          <w:p w:rsidR="00327D09" w:rsidRPr="00327D09" w:rsidRDefault="00327D09" w:rsidP="002C0BBD">
            <w:pPr>
              <w:kinsoku w:val="0"/>
              <w:overflowPunct w:val="0"/>
              <w:contextualSpacing/>
              <w:mirrorIndents/>
              <w:jc w:val="center"/>
              <w:rPr>
                <w:rFonts w:asciiTheme="minorEastAsia" w:hAnsiTheme="minorEastAsia"/>
                <w:szCs w:val="21"/>
              </w:rPr>
            </w:pPr>
          </w:p>
        </w:tc>
        <w:tc>
          <w:tcPr>
            <w:tcW w:w="796" w:type="dxa"/>
            <w:vMerge/>
            <w:vAlign w:val="center"/>
          </w:tcPr>
          <w:p w:rsidR="00327D09" w:rsidRPr="00327D09" w:rsidRDefault="00327D09" w:rsidP="002C0BBD">
            <w:pPr>
              <w:kinsoku w:val="0"/>
              <w:overflowPunct w:val="0"/>
              <w:contextualSpacing/>
              <w:mirrorIndents/>
              <w:rPr>
                <w:rFonts w:asciiTheme="minorEastAsia" w:hAnsiTheme="minorEastAsia"/>
                <w:szCs w:val="21"/>
              </w:rPr>
            </w:pP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5.2 脊柱骨折或脱位，伴有脊髓损伤或多根脊神经损伤</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脊柱骨折或脱位，伴有脊髓损伤或多根脊神经损伤，是指脊柱骨折或脱位伴2根以上脊神经根性严重损伤。</w:t>
            </w:r>
          </w:p>
        </w:tc>
      </w:tr>
      <w:tr w:rsidR="00327D09" w:rsidRPr="00036824" w:rsidTr="002C0BBD">
        <w:trPr>
          <w:trHeight w:val="720"/>
          <w:jc w:val="center"/>
        </w:trPr>
        <w:tc>
          <w:tcPr>
            <w:tcW w:w="816" w:type="dxa"/>
            <w:shd w:val="clear" w:color="auto" w:fill="auto"/>
            <w:vAlign w:val="center"/>
          </w:tcPr>
          <w:p w:rsidR="00327D09" w:rsidRPr="00327D09" w:rsidRDefault="00327D09" w:rsidP="002C0BBD">
            <w:pPr>
              <w:kinsoku w:val="0"/>
              <w:overflowPunct w:val="0"/>
              <w:contextualSpacing/>
              <w:mirrorIndents/>
              <w:jc w:val="center"/>
              <w:rPr>
                <w:rFonts w:asciiTheme="minorEastAsia" w:hAnsiTheme="minorEastAsia"/>
                <w:szCs w:val="21"/>
              </w:rPr>
            </w:pPr>
            <w:r w:rsidRPr="00327D09">
              <w:rPr>
                <w:rFonts w:asciiTheme="minorEastAsia" w:hAnsiTheme="minorEastAsia" w:hint="eastAsia"/>
                <w:szCs w:val="21"/>
              </w:rPr>
              <w:t>6</w:t>
            </w:r>
          </w:p>
        </w:tc>
        <w:tc>
          <w:tcPr>
            <w:tcW w:w="796"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骨盆粉碎性骨折</w:t>
            </w: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骨盆粉碎性骨折</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有外伤史，直接暴力骨盆挤压所致骨质碎裂成三块以上，骨盆 X 线，CT，MRI 检查任一项证实。</w:t>
            </w:r>
          </w:p>
        </w:tc>
      </w:tr>
      <w:tr w:rsidR="00327D09" w:rsidRPr="00036824" w:rsidTr="002C0BBD">
        <w:trPr>
          <w:trHeight w:val="1170"/>
          <w:jc w:val="center"/>
        </w:trPr>
        <w:tc>
          <w:tcPr>
            <w:tcW w:w="816" w:type="dxa"/>
            <w:shd w:val="clear" w:color="auto" w:fill="auto"/>
            <w:vAlign w:val="center"/>
          </w:tcPr>
          <w:p w:rsidR="00327D09" w:rsidRPr="00327D09" w:rsidRDefault="00327D09" w:rsidP="002C0BBD">
            <w:pPr>
              <w:kinsoku w:val="0"/>
              <w:overflowPunct w:val="0"/>
              <w:contextualSpacing/>
              <w:mirrorIndents/>
              <w:jc w:val="center"/>
              <w:rPr>
                <w:rFonts w:asciiTheme="minorEastAsia" w:hAnsiTheme="minorEastAsia"/>
                <w:szCs w:val="21"/>
              </w:rPr>
            </w:pPr>
            <w:r w:rsidRPr="00327D09">
              <w:rPr>
                <w:rFonts w:asciiTheme="minorEastAsia" w:hAnsiTheme="minorEastAsia" w:hint="eastAsia"/>
                <w:szCs w:val="21"/>
              </w:rPr>
              <w:t>7</w:t>
            </w:r>
          </w:p>
        </w:tc>
        <w:tc>
          <w:tcPr>
            <w:tcW w:w="796"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深度昏迷</w:t>
            </w: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意外所致深度昏迷，意识丧失</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意外所致意识丧失,对外界刺激和体内需求均无反应,昏迷程度按照格拉斯哥昏迷分级（Glasgow coma scale）结果为5分或5分以下，且已经持续使用呼吸机及其它生命维持系统 96 小时以上。</w:t>
            </w:r>
          </w:p>
        </w:tc>
      </w:tr>
      <w:tr w:rsidR="00327D09" w:rsidRPr="00036824" w:rsidTr="002C0BBD">
        <w:trPr>
          <w:trHeight w:val="1140"/>
          <w:jc w:val="center"/>
        </w:trPr>
        <w:tc>
          <w:tcPr>
            <w:tcW w:w="816" w:type="dxa"/>
            <w:shd w:val="clear" w:color="auto" w:fill="auto"/>
            <w:vAlign w:val="center"/>
          </w:tcPr>
          <w:p w:rsidR="00327D09" w:rsidRPr="00327D09" w:rsidRDefault="00327D09" w:rsidP="002C0BBD">
            <w:pPr>
              <w:kinsoku w:val="0"/>
              <w:overflowPunct w:val="0"/>
              <w:contextualSpacing/>
              <w:mirrorIndents/>
              <w:jc w:val="center"/>
              <w:rPr>
                <w:rFonts w:asciiTheme="minorEastAsia" w:hAnsiTheme="minorEastAsia"/>
                <w:szCs w:val="21"/>
              </w:rPr>
            </w:pPr>
            <w:r w:rsidRPr="00327D09">
              <w:rPr>
                <w:rFonts w:asciiTheme="minorEastAsia" w:hAnsiTheme="minorEastAsia"/>
                <w:szCs w:val="21"/>
              </w:rPr>
              <w:t>8</w:t>
            </w:r>
          </w:p>
        </w:tc>
        <w:tc>
          <w:tcPr>
            <w:tcW w:w="796"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多发性损伤</w:t>
            </w: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多发性损伤是指单一因素造成的2个或2个以上解剖部位或脏器的严重损伤</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多发性损伤是指单一因素造成的2个或2个以上解剖部位或脏器的严重损伤，伴随严重的创伤反应并需要住院进行重症监护。多发性损伤须符合以AIS简明损伤定级标准为基础(为1～6分)创伤严重度ISS (injuryied severity score)评分≥16分。</w:t>
            </w:r>
          </w:p>
        </w:tc>
      </w:tr>
      <w:tr w:rsidR="00327D09" w:rsidRPr="00036824" w:rsidTr="002C0BBD">
        <w:trPr>
          <w:trHeight w:val="720"/>
          <w:jc w:val="center"/>
        </w:trPr>
        <w:tc>
          <w:tcPr>
            <w:tcW w:w="816" w:type="dxa"/>
            <w:shd w:val="clear" w:color="auto" w:fill="auto"/>
            <w:vAlign w:val="center"/>
          </w:tcPr>
          <w:p w:rsidR="00327D09" w:rsidRPr="00327D09" w:rsidRDefault="00327D09" w:rsidP="002C0BBD">
            <w:pPr>
              <w:kinsoku w:val="0"/>
              <w:overflowPunct w:val="0"/>
              <w:contextualSpacing/>
              <w:mirrorIndents/>
              <w:jc w:val="center"/>
              <w:rPr>
                <w:rFonts w:asciiTheme="minorEastAsia" w:hAnsiTheme="minorEastAsia"/>
                <w:szCs w:val="21"/>
              </w:rPr>
            </w:pPr>
            <w:r w:rsidRPr="00327D09">
              <w:rPr>
                <w:rFonts w:asciiTheme="minorEastAsia" w:hAnsiTheme="minorEastAsia"/>
                <w:szCs w:val="21"/>
              </w:rPr>
              <w:t>9</w:t>
            </w:r>
          </w:p>
        </w:tc>
        <w:tc>
          <w:tcPr>
            <w:tcW w:w="796"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严重挤压综合症</w:t>
            </w: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严重挤压综合症</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损伤引起多系统挤压伤如胸部外伤，腹部外伤，内脏破裂，胸腔出血，心肌卧肢体创伤等。</w:t>
            </w:r>
          </w:p>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发生急性肾功能衰竭或挤压性肾衰综合症，诊断根据挤压伤病史、肾功能衰竭表现及尿检肌红蛋白出现器质性无尿或少尿并持续48小时以上，即可确诊为本综合征。</w:t>
            </w:r>
          </w:p>
        </w:tc>
      </w:tr>
      <w:tr w:rsidR="00327D09" w:rsidRPr="00036824" w:rsidTr="002C0BBD">
        <w:trPr>
          <w:trHeight w:val="1395"/>
          <w:jc w:val="center"/>
        </w:trPr>
        <w:tc>
          <w:tcPr>
            <w:tcW w:w="816" w:type="dxa"/>
            <w:shd w:val="clear" w:color="auto" w:fill="auto"/>
            <w:vAlign w:val="center"/>
          </w:tcPr>
          <w:p w:rsidR="00327D09" w:rsidRPr="00327D09" w:rsidRDefault="00327D09" w:rsidP="002C0BBD">
            <w:pPr>
              <w:kinsoku w:val="0"/>
              <w:overflowPunct w:val="0"/>
              <w:contextualSpacing/>
              <w:mirrorIndents/>
              <w:jc w:val="center"/>
              <w:rPr>
                <w:rFonts w:asciiTheme="minorEastAsia" w:hAnsiTheme="minorEastAsia"/>
                <w:szCs w:val="21"/>
              </w:rPr>
            </w:pPr>
            <w:r w:rsidRPr="00327D09">
              <w:rPr>
                <w:rFonts w:asciiTheme="minorEastAsia" w:hAnsiTheme="minorEastAsia" w:hint="eastAsia"/>
                <w:szCs w:val="21"/>
              </w:rPr>
              <w:t>1</w:t>
            </w:r>
            <w:r w:rsidRPr="00327D09">
              <w:rPr>
                <w:rFonts w:asciiTheme="minorEastAsia" w:hAnsiTheme="minorEastAsia"/>
                <w:szCs w:val="21"/>
              </w:rPr>
              <w:t>0</w:t>
            </w:r>
          </w:p>
        </w:tc>
        <w:tc>
          <w:tcPr>
            <w:tcW w:w="796"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植物人状态</w:t>
            </w:r>
          </w:p>
        </w:tc>
        <w:tc>
          <w:tcPr>
            <w:tcW w:w="2519"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植物人状态</w:t>
            </w:r>
          </w:p>
        </w:tc>
        <w:tc>
          <w:tcPr>
            <w:tcW w:w="4887" w:type="dxa"/>
            <w:shd w:val="clear" w:color="auto" w:fill="auto"/>
            <w:vAlign w:val="center"/>
          </w:tcPr>
          <w:p w:rsidR="00327D09" w:rsidRPr="00327D09" w:rsidRDefault="00327D09" w:rsidP="002C0BBD">
            <w:pPr>
              <w:kinsoku w:val="0"/>
              <w:overflowPunct w:val="0"/>
              <w:contextualSpacing/>
              <w:mirrorIndents/>
              <w:rPr>
                <w:rFonts w:asciiTheme="minorEastAsia" w:hAnsiTheme="minorEastAsia"/>
                <w:szCs w:val="21"/>
              </w:rPr>
            </w:pPr>
            <w:r w:rsidRPr="00327D09">
              <w:rPr>
                <w:rFonts w:asciiTheme="minorEastAsia" w:hAnsiTheme="minorEastAsia" w:hint="eastAsia"/>
                <w:szCs w:val="21"/>
              </w:rPr>
              <w:t>由于意外所致严重颅脑外伤造成大脑和/或脑干严重损害导致完全永久性的对自身和环境的意识丧失和中枢神经系统功能丧失，仅残存植物神经功能的疾病状态。诊断必须明确并且具有严重颅脑外伤和脑损害的证据。且植物人状态必须持续30天以上方可申请理赔。</w:t>
            </w:r>
          </w:p>
        </w:tc>
      </w:tr>
    </w:tbl>
    <w:p w:rsidR="00327D09" w:rsidRPr="00327D09" w:rsidRDefault="00327D09" w:rsidP="005A540C">
      <w:pPr>
        <w:spacing w:afterLines="50" w:after="156"/>
        <w:rPr>
          <w:rFonts w:asciiTheme="majorEastAsia" w:eastAsiaTheme="majorEastAsia" w:hAnsiTheme="majorEastAsia"/>
          <w:szCs w:val="21"/>
        </w:rPr>
      </w:pPr>
    </w:p>
    <w:sectPr w:rsidR="00327D09" w:rsidRPr="00327D09" w:rsidSect="00A358C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A4D" w:rsidRDefault="00411A4D" w:rsidP="00FC239A">
      <w:r>
        <w:separator/>
      </w:r>
    </w:p>
  </w:endnote>
  <w:endnote w:type="continuationSeparator" w:id="0">
    <w:p w:rsidR="00411A4D" w:rsidRDefault="00411A4D" w:rsidP="00FC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02784"/>
      <w:docPartObj>
        <w:docPartGallery w:val="Page Numbers (Bottom of Page)"/>
        <w:docPartUnique/>
      </w:docPartObj>
    </w:sdtPr>
    <w:sdtEndPr/>
    <w:sdtContent>
      <w:sdt>
        <w:sdtPr>
          <w:id w:val="171357217"/>
          <w:docPartObj>
            <w:docPartGallery w:val="Page Numbers (Top of Page)"/>
            <w:docPartUnique/>
          </w:docPartObj>
        </w:sdtPr>
        <w:sdtEndPr/>
        <w:sdtContent>
          <w:p w:rsidR="00AC4921" w:rsidRDefault="00AC4921">
            <w:pPr>
              <w:pStyle w:val="a5"/>
              <w:jc w:val="center"/>
            </w:pPr>
            <w:r>
              <w:rPr>
                <w:lang w:val="zh-CN"/>
              </w:rPr>
              <w:t xml:space="preserve"> </w:t>
            </w:r>
            <w:r w:rsidR="005A540C">
              <w:rPr>
                <w:b/>
                <w:sz w:val="24"/>
                <w:szCs w:val="24"/>
              </w:rPr>
              <w:fldChar w:fldCharType="begin"/>
            </w:r>
            <w:r>
              <w:rPr>
                <w:b/>
              </w:rPr>
              <w:instrText>PAGE</w:instrText>
            </w:r>
            <w:r w:rsidR="005A540C">
              <w:rPr>
                <w:b/>
                <w:sz w:val="24"/>
                <w:szCs w:val="24"/>
              </w:rPr>
              <w:fldChar w:fldCharType="separate"/>
            </w:r>
            <w:r w:rsidR="00234EB8">
              <w:rPr>
                <w:b/>
                <w:noProof/>
              </w:rPr>
              <w:t>1</w:t>
            </w:r>
            <w:r w:rsidR="005A540C">
              <w:rPr>
                <w:b/>
                <w:sz w:val="24"/>
                <w:szCs w:val="24"/>
              </w:rPr>
              <w:fldChar w:fldCharType="end"/>
            </w:r>
            <w:r>
              <w:rPr>
                <w:lang w:val="zh-CN"/>
              </w:rPr>
              <w:t xml:space="preserve"> / </w:t>
            </w:r>
            <w:r w:rsidR="005A540C">
              <w:rPr>
                <w:b/>
                <w:sz w:val="24"/>
                <w:szCs w:val="24"/>
              </w:rPr>
              <w:fldChar w:fldCharType="begin"/>
            </w:r>
            <w:r>
              <w:rPr>
                <w:b/>
              </w:rPr>
              <w:instrText>NUMPAGES</w:instrText>
            </w:r>
            <w:r w:rsidR="005A540C">
              <w:rPr>
                <w:b/>
                <w:sz w:val="24"/>
                <w:szCs w:val="24"/>
              </w:rPr>
              <w:fldChar w:fldCharType="separate"/>
            </w:r>
            <w:r w:rsidR="00234EB8">
              <w:rPr>
                <w:b/>
                <w:noProof/>
              </w:rPr>
              <w:t>10</w:t>
            </w:r>
            <w:r w:rsidR="005A540C">
              <w:rPr>
                <w:b/>
                <w:sz w:val="24"/>
                <w:szCs w:val="24"/>
              </w:rPr>
              <w:fldChar w:fldCharType="end"/>
            </w:r>
          </w:p>
        </w:sdtContent>
      </w:sdt>
    </w:sdtContent>
  </w:sdt>
  <w:p w:rsidR="00BB253F" w:rsidRDefault="00BB25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A4D" w:rsidRDefault="00411A4D" w:rsidP="00FC239A">
      <w:r>
        <w:separator/>
      </w:r>
    </w:p>
  </w:footnote>
  <w:footnote w:type="continuationSeparator" w:id="0">
    <w:p w:rsidR="00411A4D" w:rsidRDefault="00411A4D" w:rsidP="00FC2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239A"/>
    <w:rsid w:val="0000275B"/>
    <w:rsid w:val="0000355A"/>
    <w:rsid w:val="00003E9A"/>
    <w:rsid w:val="0000540B"/>
    <w:rsid w:val="0000579E"/>
    <w:rsid w:val="00005EB7"/>
    <w:rsid w:val="00006694"/>
    <w:rsid w:val="000104BD"/>
    <w:rsid w:val="00010A77"/>
    <w:rsid w:val="00010E49"/>
    <w:rsid w:val="000118E1"/>
    <w:rsid w:val="00013B7A"/>
    <w:rsid w:val="000140D5"/>
    <w:rsid w:val="00014AD8"/>
    <w:rsid w:val="0001543E"/>
    <w:rsid w:val="000166F0"/>
    <w:rsid w:val="00016AE6"/>
    <w:rsid w:val="00017309"/>
    <w:rsid w:val="000173B7"/>
    <w:rsid w:val="00020EBF"/>
    <w:rsid w:val="00021B01"/>
    <w:rsid w:val="00021D8C"/>
    <w:rsid w:val="00022704"/>
    <w:rsid w:val="00022EC6"/>
    <w:rsid w:val="00023180"/>
    <w:rsid w:val="00023F2A"/>
    <w:rsid w:val="00024371"/>
    <w:rsid w:val="00024D80"/>
    <w:rsid w:val="00025512"/>
    <w:rsid w:val="000264E2"/>
    <w:rsid w:val="000268A5"/>
    <w:rsid w:val="00027267"/>
    <w:rsid w:val="0003006A"/>
    <w:rsid w:val="000305BF"/>
    <w:rsid w:val="00030B4C"/>
    <w:rsid w:val="000312B8"/>
    <w:rsid w:val="0003183A"/>
    <w:rsid w:val="000321B3"/>
    <w:rsid w:val="00032B48"/>
    <w:rsid w:val="00032C1D"/>
    <w:rsid w:val="00035365"/>
    <w:rsid w:val="000356E6"/>
    <w:rsid w:val="00036F77"/>
    <w:rsid w:val="00037074"/>
    <w:rsid w:val="0003712E"/>
    <w:rsid w:val="000374E2"/>
    <w:rsid w:val="000377C0"/>
    <w:rsid w:val="00037D7E"/>
    <w:rsid w:val="00040471"/>
    <w:rsid w:val="00042541"/>
    <w:rsid w:val="0004401F"/>
    <w:rsid w:val="00044BAE"/>
    <w:rsid w:val="00044F31"/>
    <w:rsid w:val="00045C70"/>
    <w:rsid w:val="00045CE2"/>
    <w:rsid w:val="00046E53"/>
    <w:rsid w:val="00047319"/>
    <w:rsid w:val="00047758"/>
    <w:rsid w:val="00047AB5"/>
    <w:rsid w:val="00047EC2"/>
    <w:rsid w:val="00050388"/>
    <w:rsid w:val="000530ED"/>
    <w:rsid w:val="00053695"/>
    <w:rsid w:val="00053ACC"/>
    <w:rsid w:val="00053FEE"/>
    <w:rsid w:val="00054553"/>
    <w:rsid w:val="0005690D"/>
    <w:rsid w:val="00056E34"/>
    <w:rsid w:val="00057E8F"/>
    <w:rsid w:val="0006044E"/>
    <w:rsid w:val="000607A1"/>
    <w:rsid w:val="00060F0D"/>
    <w:rsid w:val="00061227"/>
    <w:rsid w:val="00062589"/>
    <w:rsid w:val="00064C4A"/>
    <w:rsid w:val="0006509D"/>
    <w:rsid w:val="0006550F"/>
    <w:rsid w:val="00066F3C"/>
    <w:rsid w:val="000703B2"/>
    <w:rsid w:val="00070EA7"/>
    <w:rsid w:val="00071E8D"/>
    <w:rsid w:val="000722D9"/>
    <w:rsid w:val="00072A97"/>
    <w:rsid w:val="00073D2A"/>
    <w:rsid w:val="00073E50"/>
    <w:rsid w:val="000740AF"/>
    <w:rsid w:val="00074854"/>
    <w:rsid w:val="00074DB0"/>
    <w:rsid w:val="000754BC"/>
    <w:rsid w:val="00076214"/>
    <w:rsid w:val="00076603"/>
    <w:rsid w:val="00077E6A"/>
    <w:rsid w:val="00080146"/>
    <w:rsid w:val="000807E1"/>
    <w:rsid w:val="00080FCA"/>
    <w:rsid w:val="00081607"/>
    <w:rsid w:val="0008378A"/>
    <w:rsid w:val="000859CF"/>
    <w:rsid w:val="00085DB5"/>
    <w:rsid w:val="00085DDD"/>
    <w:rsid w:val="0008621D"/>
    <w:rsid w:val="000901E9"/>
    <w:rsid w:val="0009053A"/>
    <w:rsid w:val="00090C8A"/>
    <w:rsid w:val="00091095"/>
    <w:rsid w:val="00092229"/>
    <w:rsid w:val="00092AFB"/>
    <w:rsid w:val="00094A7E"/>
    <w:rsid w:val="00095B90"/>
    <w:rsid w:val="00096330"/>
    <w:rsid w:val="00096D39"/>
    <w:rsid w:val="000A06AA"/>
    <w:rsid w:val="000A1474"/>
    <w:rsid w:val="000A1497"/>
    <w:rsid w:val="000A1730"/>
    <w:rsid w:val="000A3577"/>
    <w:rsid w:val="000A3B95"/>
    <w:rsid w:val="000A52AB"/>
    <w:rsid w:val="000A532B"/>
    <w:rsid w:val="000A6D7C"/>
    <w:rsid w:val="000B2335"/>
    <w:rsid w:val="000B2916"/>
    <w:rsid w:val="000B2955"/>
    <w:rsid w:val="000B3F66"/>
    <w:rsid w:val="000B4360"/>
    <w:rsid w:val="000B7B17"/>
    <w:rsid w:val="000C0CEF"/>
    <w:rsid w:val="000C1027"/>
    <w:rsid w:val="000C1BA3"/>
    <w:rsid w:val="000C25B0"/>
    <w:rsid w:val="000C2923"/>
    <w:rsid w:val="000C46AE"/>
    <w:rsid w:val="000C47D4"/>
    <w:rsid w:val="000C5157"/>
    <w:rsid w:val="000C65A9"/>
    <w:rsid w:val="000C66B1"/>
    <w:rsid w:val="000C6791"/>
    <w:rsid w:val="000C7D66"/>
    <w:rsid w:val="000D02D6"/>
    <w:rsid w:val="000D133A"/>
    <w:rsid w:val="000D1DDB"/>
    <w:rsid w:val="000D2D13"/>
    <w:rsid w:val="000D4C1D"/>
    <w:rsid w:val="000D623F"/>
    <w:rsid w:val="000D7AF2"/>
    <w:rsid w:val="000D7C2D"/>
    <w:rsid w:val="000E056C"/>
    <w:rsid w:val="000E0787"/>
    <w:rsid w:val="000E09DE"/>
    <w:rsid w:val="000E0DC4"/>
    <w:rsid w:val="000E0F04"/>
    <w:rsid w:val="000E1A26"/>
    <w:rsid w:val="000E264B"/>
    <w:rsid w:val="000E27A9"/>
    <w:rsid w:val="000E2C63"/>
    <w:rsid w:val="000E3409"/>
    <w:rsid w:val="000E3935"/>
    <w:rsid w:val="000E4267"/>
    <w:rsid w:val="000E4B7F"/>
    <w:rsid w:val="000E5BF1"/>
    <w:rsid w:val="000E60A2"/>
    <w:rsid w:val="000E62DD"/>
    <w:rsid w:val="000E7DA4"/>
    <w:rsid w:val="000F0446"/>
    <w:rsid w:val="000F080B"/>
    <w:rsid w:val="000F1F07"/>
    <w:rsid w:val="000F24E1"/>
    <w:rsid w:val="000F2B75"/>
    <w:rsid w:val="000F39A1"/>
    <w:rsid w:val="000F41BE"/>
    <w:rsid w:val="000F5894"/>
    <w:rsid w:val="000F5BE7"/>
    <w:rsid w:val="000F6225"/>
    <w:rsid w:val="000F681F"/>
    <w:rsid w:val="000F698F"/>
    <w:rsid w:val="0010074B"/>
    <w:rsid w:val="00101D61"/>
    <w:rsid w:val="00102D40"/>
    <w:rsid w:val="00102E60"/>
    <w:rsid w:val="0010323A"/>
    <w:rsid w:val="0010416D"/>
    <w:rsid w:val="0010654F"/>
    <w:rsid w:val="00106F33"/>
    <w:rsid w:val="00106FAA"/>
    <w:rsid w:val="00107160"/>
    <w:rsid w:val="001078F0"/>
    <w:rsid w:val="0011010D"/>
    <w:rsid w:val="00110CFB"/>
    <w:rsid w:val="001123BF"/>
    <w:rsid w:val="0011362C"/>
    <w:rsid w:val="001136DD"/>
    <w:rsid w:val="00113EE0"/>
    <w:rsid w:val="001140B3"/>
    <w:rsid w:val="00115019"/>
    <w:rsid w:val="001154CB"/>
    <w:rsid w:val="001156B9"/>
    <w:rsid w:val="00115EB1"/>
    <w:rsid w:val="00115ED7"/>
    <w:rsid w:val="0011723F"/>
    <w:rsid w:val="00117A94"/>
    <w:rsid w:val="001201DA"/>
    <w:rsid w:val="00120A9F"/>
    <w:rsid w:val="00120FA6"/>
    <w:rsid w:val="0012288C"/>
    <w:rsid w:val="00122CB0"/>
    <w:rsid w:val="00123F15"/>
    <w:rsid w:val="0012484D"/>
    <w:rsid w:val="00124B28"/>
    <w:rsid w:val="0012507F"/>
    <w:rsid w:val="0012632A"/>
    <w:rsid w:val="00126807"/>
    <w:rsid w:val="00126C80"/>
    <w:rsid w:val="00126E9A"/>
    <w:rsid w:val="00127698"/>
    <w:rsid w:val="0013012A"/>
    <w:rsid w:val="001307C6"/>
    <w:rsid w:val="00130BF3"/>
    <w:rsid w:val="00131111"/>
    <w:rsid w:val="00131F8B"/>
    <w:rsid w:val="00132F01"/>
    <w:rsid w:val="00132FBE"/>
    <w:rsid w:val="001343E2"/>
    <w:rsid w:val="00134897"/>
    <w:rsid w:val="0013490E"/>
    <w:rsid w:val="00134B4C"/>
    <w:rsid w:val="00136E9C"/>
    <w:rsid w:val="001377B2"/>
    <w:rsid w:val="00137BAB"/>
    <w:rsid w:val="0014015B"/>
    <w:rsid w:val="00140277"/>
    <w:rsid w:val="001407A0"/>
    <w:rsid w:val="00141481"/>
    <w:rsid w:val="001419C3"/>
    <w:rsid w:val="00142696"/>
    <w:rsid w:val="00142CB9"/>
    <w:rsid w:val="0014479D"/>
    <w:rsid w:val="00144D38"/>
    <w:rsid w:val="0014698B"/>
    <w:rsid w:val="00150B23"/>
    <w:rsid w:val="001531A8"/>
    <w:rsid w:val="00154127"/>
    <w:rsid w:val="001541BB"/>
    <w:rsid w:val="00154B80"/>
    <w:rsid w:val="0015546B"/>
    <w:rsid w:val="001562DC"/>
    <w:rsid w:val="00156887"/>
    <w:rsid w:val="00156B2E"/>
    <w:rsid w:val="00160279"/>
    <w:rsid w:val="00160B26"/>
    <w:rsid w:val="001626C6"/>
    <w:rsid w:val="001629F8"/>
    <w:rsid w:val="0016314B"/>
    <w:rsid w:val="001633C4"/>
    <w:rsid w:val="00164E4E"/>
    <w:rsid w:val="00165BD1"/>
    <w:rsid w:val="001661D0"/>
    <w:rsid w:val="001668BD"/>
    <w:rsid w:val="0016691D"/>
    <w:rsid w:val="00170B30"/>
    <w:rsid w:val="00171992"/>
    <w:rsid w:val="00172192"/>
    <w:rsid w:val="001733A4"/>
    <w:rsid w:val="001738EE"/>
    <w:rsid w:val="00173B16"/>
    <w:rsid w:val="00174431"/>
    <w:rsid w:val="00174634"/>
    <w:rsid w:val="00174C6A"/>
    <w:rsid w:val="00175FA9"/>
    <w:rsid w:val="00177FEA"/>
    <w:rsid w:val="0018365B"/>
    <w:rsid w:val="00183F56"/>
    <w:rsid w:val="00184535"/>
    <w:rsid w:val="0018540F"/>
    <w:rsid w:val="00185475"/>
    <w:rsid w:val="00185F3B"/>
    <w:rsid w:val="001863F1"/>
    <w:rsid w:val="001901DB"/>
    <w:rsid w:val="001928DD"/>
    <w:rsid w:val="00193E5E"/>
    <w:rsid w:val="00194854"/>
    <w:rsid w:val="00194FA9"/>
    <w:rsid w:val="001969CF"/>
    <w:rsid w:val="00196D33"/>
    <w:rsid w:val="00197338"/>
    <w:rsid w:val="00197A71"/>
    <w:rsid w:val="001A041A"/>
    <w:rsid w:val="001A0D59"/>
    <w:rsid w:val="001A148A"/>
    <w:rsid w:val="001A1DB5"/>
    <w:rsid w:val="001A33BC"/>
    <w:rsid w:val="001A5173"/>
    <w:rsid w:val="001A554B"/>
    <w:rsid w:val="001A5B55"/>
    <w:rsid w:val="001A5B9D"/>
    <w:rsid w:val="001A5FC9"/>
    <w:rsid w:val="001A6A93"/>
    <w:rsid w:val="001A6F94"/>
    <w:rsid w:val="001B1199"/>
    <w:rsid w:val="001B15DA"/>
    <w:rsid w:val="001B16B5"/>
    <w:rsid w:val="001B1FAE"/>
    <w:rsid w:val="001B2058"/>
    <w:rsid w:val="001B26A7"/>
    <w:rsid w:val="001B26FE"/>
    <w:rsid w:val="001B277F"/>
    <w:rsid w:val="001B2A76"/>
    <w:rsid w:val="001B3C55"/>
    <w:rsid w:val="001B41D7"/>
    <w:rsid w:val="001B49CA"/>
    <w:rsid w:val="001B4F02"/>
    <w:rsid w:val="001B4FF2"/>
    <w:rsid w:val="001B5021"/>
    <w:rsid w:val="001B57A2"/>
    <w:rsid w:val="001B5AAA"/>
    <w:rsid w:val="001B6208"/>
    <w:rsid w:val="001B6537"/>
    <w:rsid w:val="001B6F47"/>
    <w:rsid w:val="001C1673"/>
    <w:rsid w:val="001C1B49"/>
    <w:rsid w:val="001C3383"/>
    <w:rsid w:val="001C38A3"/>
    <w:rsid w:val="001C3A13"/>
    <w:rsid w:val="001C57B6"/>
    <w:rsid w:val="001C5F55"/>
    <w:rsid w:val="001C7FAA"/>
    <w:rsid w:val="001D00D3"/>
    <w:rsid w:val="001D0F3C"/>
    <w:rsid w:val="001D23E9"/>
    <w:rsid w:val="001D329E"/>
    <w:rsid w:val="001D361D"/>
    <w:rsid w:val="001D5465"/>
    <w:rsid w:val="001D7C64"/>
    <w:rsid w:val="001D7EA1"/>
    <w:rsid w:val="001E039C"/>
    <w:rsid w:val="001E0F0B"/>
    <w:rsid w:val="001E2206"/>
    <w:rsid w:val="001E5D1F"/>
    <w:rsid w:val="001E6DCE"/>
    <w:rsid w:val="001F006F"/>
    <w:rsid w:val="001F0369"/>
    <w:rsid w:val="001F03D9"/>
    <w:rsid w:val="001F0E3F"/>
    <w:rsid w:val="001F19FC"/>
    <w:rsid w:val="001F1C37"/>
    <w:rsid w:val="001F1CA2"/>
    <w:rsid w:val="001F1F9C"/>
    <w:rsid w:val="001F2354"/>
    <w:rsid w:val="001F2355"/>
    <w:rsid w:val="001F30F3"/>
    <w:rsid w:val="001F31D3"/>
    <w:rsid w:val="001F3362"/>
    <w:rsid w:val="001F3573"/>
    <w:rsid w:val="001F35C6"/>
    <w:rsid w:val="001F3946"/>
    <w:rsid w:val="001F4C1D"/>
    <w:rsid w:val="001F7496"/>
    <w:rsid w:val="001F7584"/>
    <w:rsid w:val="001F7947"/>
    <w:rsid w:val="001F7DFD"/>
    <w:rsid w:val="00200124"/>
    <w:rsid w:val="00201D42"/>
    <w:rsid w:val="002049A7"/>
    <w:rsid w:val="00204B10"/>
    <w:rsid w:val="00205949"/>
    <w:rsid w:val="00205FDE"/>
    <w:rsid w:val="002067C4"/>
    <w:rsid w:val="00207C11"/>
    <w:rsid w:val="00210C0F"/>
    <w:rsid w:val="00211F2D"/>
    <w:rsid w:val="00212A81"/>
    <w:rsid w:val="00213079"/>
    <w:rsid w:val="00214F57"/>
    <w:rsid w:val="0021510E"/>
    <w:rsid w:val="002153CE"/>
    <w:rsid w:val="0021576C"/>
    <w:rsid w:val="00215AB4"/>
    <w:rsid w:val="00215D0D"/>
    <w:rsid w:val="0021747A"/>
    <w:rsid w:val="00217CAA"/>
    <w:rsid w:val="00217CC8"/>
    <w:rsid w:val="00217F57"/>
    <w:rsid w:val="0022015A"/>
    <w:rsid w:val="0022078F"/>
    <w:rsid w:val="0022140D"/>
    <w:rsid w:val="00221B1F"/>
    <w:rsid w:val="002227C6"/>
    <w:rsid w:val="00222CCA"/>
    <w:rsid w:val="00224BED"/>
    <w:rsid w:val="0022670A"/>
    <w:rsid w:val="00227601"/>
    <w:rsid w:val="00227C3B"/>
    <w:rsid w:val="002310CB"/>
    <w:rsid w:val="00231643"/>
    <w:rsid w:val="00231C39"/>
    <w:rsid w:val="0023446F"/>
    <w:rsid w:val="00234EB8"/>
    <w:rsid w:val="00235099"/>
    <w:rsid w:val="0023532F"/>
    <w:rsid w:val="0023620D"/>
    <w:rsid w:val="00236729"/>
    <w:rsid w:val="00236CB8"/>
    <w:rsid w:val="00237023"/>
    <w:rsid w:val="00240767"/>
    <w:rsid w:val="00241471"/>
    <w:rsid w:val="002429E4"/>
    <w:rsid w:val="0024300D"/>
    <w:rsid w:val="0024309E"/>
    <w:rsid w:val="0024418D"/>
    <w:rsid w:val="00244C33"/>
    <w:rsid w:val="002464DC"/>
    <w:rsid w:val="0024677B"/>
    <w:rsid w:val="002473C0"/>
    <w:rsid w:val="0025056B"/>
    <w:rsid w:val="00250870"/>
    <w:rsid w:val="00251193"/>
    <w:rsid w:val="00251E1C"/>
    <w:rsid w:val="00253B2B"/>
    <w:rsid w:val="00254C9C"/>
    <w:rsid w:val="00254CFA"/>
    <w:rsid w:val="0025542E"/>
    <w:rsid w:val="0025651B"/>
    <w:rsid w:val="00256608"/>
    <w:rsid w:val="00257E15"/>
    <w:rsid w:val="002623CA"/>
    <w:rsid w:val="00262C39"/>
    <w:rsid w:val="0026305D"/>
    <w:rsid w:val="00264415"/>
    <w:rsid w:val="0026547F"/>
    <w:rsid w:val="00265493"/>
    <w:rsid w:val="00265747"/>
    <w:rsid w:val="00265E8B"/>
    <w:rsid w:val="002663B7"/>
    <w:rsid w:val="00267516"/>
    <w:rsid w:val="0027032D"/>
    <w:rsid w:val="00271FEC"/>
    <w:rsid w:val="00271FFA"/>
    <w:rsid w:val="00272524"/>
    <w:rsid w:val="0027269D"/>
    <w:rsid w:val="00272BE1"/>
    <w:rsid w:val="0027316F"/>
    <w:rsid w:val="002732ED"/>
    <w:rsid w:val="0027337E"/>
    <w:rsid w:val="00273571"/>
    <w:rsid w:val="002740CA"/>
    <w:rsid w:val="002746F2"/>
    <w:rsid w:val="00274774"/>
    <w:rsid w:val="00274F01"/>
    <w:rsid w:val="0027559E"/>
    <w:rsid w:val="002762D4"/>
    <w:rsid w:val="002763DF"/>
    <w:rsid w:val="00276936"/>
    <w:rsid w:val="00276C13"/>
    <w:rsid w:val="002822DB"/>
    <w:rsid w:val="00282E76"/>
    <w:rsid w:val="00283EE9"/>
    <w:rsid w:val="00284650"/>
    <w:rsid w:val="00284D2A"/>
    <w:rsid w:val="00284EAA"/>
    <w:rsid w:val="0028568A"/>
    <w:rsid w:val="00286AC6"/>
    <w:rsid w:val="002877DF"/>
    <w:rsid w:val="002878FE"/>
    <w:rsid w:val="00287EFB"/>
    <w:rsid w:val="002900D8"/>
    <w:rsid w:val="00290223"/>
    <w:rsid w:val="00290DF6"/>
    <w:rsid w:val="00292117"/>
    <w:rsid w:val="00292C7C"/>
    <w:rsid w:val="00292C7F"/>
    <w:rsid w:val="002933C3"/>
    <w:rsid w:val="002934F0"/>
    <w:rsid w:val="00294227"/>
    <w:rsid w:val="00294F04"/>
    <w:rsid w:val="002950B0"/>
    <w:rsid w:val="0029540E"/>
    <w:rsid w:val="002955D6"/>
    <w:rsid w:val="002955E5"/>
    <w:rsid w:val="002960CB"/>
    <w:rsid w:val="002A0305"/>
    <w:rsid w:val="002A0614"/>
    <w:rsid w:val="002A0942"/>
    <w:rsid w:val="002A0995"/>
    <w:rsid w:val="002A0C4C"/>
    <w:rsid w:val="002A0E69"/>
    <w:rsid w:val="002A2156"/>
    <w:rsid w:val="002A24BD"/>
    <w:rsid w:val="002A31D1"/>
    <w:rsid w:val="002A36D6"/>
    <w:rsid w:val="002A3A66"/>
    <w:rsid w:val="002A416A"/>
    <w:rsid w:val="002A697C"/>
    <w:rsid w:val="002A72CB"/>
    <w:rsid w:val="002A7643"/>
    <w:rsid w:val="002B083C"/>
    <w:rsid w:val="002B137D"/>
    <w:rsid w:val="002B1AF1"/>
    <w:rsid w:val="002B2DEE"/>
    <w:rsid w:val="002B30BC"/>
    <w:rsid w:val="002B39EB"/>
    <w:rsid w:val="002B4053"/>
    <w:rsid w:val="002B5821"/>
    <w:rsid w:val="002B6A78"/>
    <w:rsid w:val="002C0746"/>
    <w:rsid w:val="002C0CEC"/>
    <w:rsid w:val="002C0FAD"/>
    <w:rsid w:val="002C27D2"/>
    <w:rsid w:val="002C2834"/>
    <w:rsid w:val="002C2E51"/>
    <w:rsid w:val="002C2F8C"/>
    <w:rsid w:val="002C33C4"/>
    <w:rsid w:val="002C41D0"/>
    <w:rsid w:val="002C5369"/>
    <w:rsid w:val="002C674C"/>
    <w:rsid w:val="002C721F"/>
    <w:rsid w:val="002D033E"/>
    <w:rsid w:val="002D08AC"/>
    <w:rsid w:val="002D1DFA"/>
    <w:rsid w:val="002D24A2"/>
    <w:rsid w:val="002D2682"/>
    <w:rsid w:val="002D2ACA"/>
    <w:rsid w:val="002D4E2F"/>
    <w:rsid w:val="002D5C10"/>
    <w:rsid w:val="002D5D62"/>
    <w:rsid w:val="002D602D"/>
    <w:rsid w:val="002D63E2"/>
    <w:rsid w:val="002E05B3"/>
    <w:rsid w:val="002E0828"/>
    <w:rsid w:val="002E1375"/>
    <w:rsid w:val="002E1505"/>
    <w:rsid w:val="002E1CC9"/>
    <w:rsid w:val="002E2098"/>
    <w:rsid w:val="002E2780"/>
    <w:rsid w:val="002E350A"/>
    <w:rsid w:val="002E3B14"/>
    <w:rsid w:val="002E3D25"/>
    <w:rsid w:val="002E57F2"/>
    <w:rsid w:val="002E6D67"/>
    <w:rsid w:val="002E7249"/>
    <w:rsid w:val="002F05F8"/>
    <w:rsid w:val="002F063A"/>
    <w:rsid w:val="002F105E"/>
    <w:rsid w:val="002F13DC"/>
    <w:rsid w:val="002F1E6D"/>
    <w:rsid w:val="002F1FA0"/>
    <w:rsid w:val="002F260C"/>
    <w:rsid w:val="002F2655"/>
    <w:rsid w:val="002F2F84"/>
    <w:rsid w:val="002F38DD"/>
    <w:rsid w:val="002F3EE7"/>
    <w:rsid w:val="002F47BC"/>
    <w:rsid w:val="002F59CE"/>
    <w:rsid w:val="002F63DA"/>
    <w:rsid w:val="002F6617"/>
    <w:rsid w:val="002F6B3D"/>
    <w:rsid w:val="002F6E81"/>
    <w:rsid w:val="002F70C1"/>
    <w:rsid w:val="002F71C3"/>
    <w:rsid w:val="002F7E83"/>
    <w:rsid w:val="00301D42"/>
    <w:rsid w:val="00304044"/>
    <w:rsid w:val="003042EE"/>
    <w:rsid w:val="00304370"/>
    <w:rsid w:val="00304890"/>
    <w:rsid w:val="003049B1"/>
    <w:rsid w:val="00304DEC"/>
    <w:rsid w:val="00305391"/>
    <w:rsid w:val="00305436"/>
    <w:rsid w:val="003060E9"/>
    <w:rsid w:val="00306210"/>
    <w:rsid w:val="00306330"/>
    <w:rsid w:val="00307729"/>
    <w:rsid w:val="00307E84"/>
    <w:rsid w:val="00310435"/>
    <w:rsid w:val="00310503"/>
    <w:rsid w:val="0031118A"/>
    <w:rsid w:val="0031258B"/>
    <w:rsid w:val="003130D6"/>
    <w:rsid w:val="00314B4B"/>
    <w:rsid w:val="00314B7F"/>
    <w:rsid w:val="003154CE"/>
    <w:rsid w:val="003166A9"/>
    <w:rsid w:val="00320950"/>
    <w:rsid w:val="0032096F"/>
    <w:rsid w:val="00320E39"/>
    <w:rsid w:val="00321212"/>
    <w:rsid w:val="00321736"/>
    <w:rsid w:val="003222D4"/>
    <w:rsid w:val="003227C1"/>
    <w:rsid w:val="00323328"/>
    <w:rsid w:val="00323973"/>
    <w:rsid w:val="00324BAD"/>
    <w:rsid w:val="00325F18"/>
    <w:rsid w:val="00327335"/>
    <w:rsid w:val="0032773D"/>
    <w:rsid w:val="00327939"/>
    <w:rsid w:val="00327D09"/>
    <w:rsid w:val="00331CB9"/>
    <w:rsid w:val="00332160"/>
    <w:rsid w:val="003339AD"/>
    <w:rsid w:val="00334DE1"/>
    <w:rsid w:val="003352ED"/>
    <w:rsid w:val="00336D74"/>
    <w:rsid w:val="00337FE7"/>
    <w:rsid w:val="00340EBC"/>
    <w:rsid w:val="003411FC"/>
    <w:rsid w:val="00342409"/>
    <w:rsid w:val="0034287B"/>
    <w:rsid w:val="00344CB9"/>
    <w:rsid w:val="00344FAC"/>
    <w:rsid w:val="00344FB3"/>
    <w:rsid w:val="00345C7A"/>
    <w:rsid w:val="003467CB"/>
    <w:rsid w:val="003515A9"/>
    <w:rsid w:val="0035341C"/>
    <w:rsid w:val="003542B4"/>
    <w:rsid w:val="003544B8"/>
    <w:rsid w:val="00354EED"/>
    <w:rsid w:val="003555F9"/>
    <w:rsid w:val="00355866"/>
    <w:rsid w:val="003565CF"/>
    <w:rsid w:val="00356791"/>
    <w:rsid w:val="00356B78"/>
    <w:rsid w:val="00356EF6"/>
    <w:rsid w:val="003579C3"/>
    <w:rsid w:val="003601CF"/>
    <w:rsid w:val="003601E3"/>
    <w:rsid w:val="00363015"/>
    <w:rsid w:val="00363793"/>
    <w:rsid w:val="003637D9"/>
    <w:rsid w:val="00363F63"/>
    <w:rsid w:val="00365941"/>
    <w:rsid w:val="00365CD1"/>
    <w:rsid w:val="0036775F"/>
    <w:rsid w:val="0037044D"/>
    <w:rsid w:val="00370E94"/>
    <w:rsid w:val="00371138"/>
    <w:rsid w:val="003722E7"/>
    <w:rsid w:val="0037230D"/>
    <w:rsid w:val="003723E4"/>
    <w:rsid w:val="00372B7D"/>
    <w:rsid w:val="00373152"/>
    <w:rsid w:val="00373376"/>
    <w:rsid w:val="00373485"/>
    <w:rsid w:val="003734FF"/>
    <w:rsid w:val="00374004"/>
    <w:rsid w:val="003748AE"/>
    <w:rsid w:val="00375FC4"/>
    <w:rsid w:val="00376819"/>
    <w:rsid w:val="0037704A"/>
    <w:rsid w:val="00377A41"/>
    <w:rsid w:val="00377AB0"/>
    <w:rsid w:val="0038055B"/>
    <w:rsid w:val="00380732"/>
    <w:rsid w:val="00381BB9"/>
    <w:rsid w:val="00381EAA"/>
    <w:rsid w:val="00382532"/>
    <w:rsid w:val="00382991"/>
    <w:rsid w:val="0038445B"/>
    <w:rsid w:val="00384554"/>
    <w:rsid w:val="00384FBB"/>
    <w:rsid w:val="00385458"/>
    <w:rsid w:val="003861D5"/>
    <w:rsid w:val="0038681F"/>
    <w:rsid w:val="00386BA1"/>
    <w:rsid w:val="00386DD8"/>
    <w:rsid w:val="00387587"/>
    <w:rsid w:val="0038766F"/>
    <w:rsid w:val="003919C9"/>
    <w:rsid w:val="00392207"/>
    <w:rsid w:val="00392A1D"/>
    <w:rsid w:val="00393999"/>
    <w:rsid w:val="00394133"/>
    <w:rsid w:val="0039525D"/>
    <w:rsid w:val="00396651"/>
    <w:rsid w:val="003A04FE"/>
    <w:rsid w:val="003A0DF2"/>
    <w:rsid w:val="003A1A1E"/>
    <w:rsid w:val="003A3F15"/>
    <w:rsid w:val="003A445A"/>
    <w:rsid w:val="003A49E3"/>
    <w:rsid w:val="003A516C"/>
    <w:rsid w:val="003A5275"/>
    <w:rsid w:val="003A60EA"/>
    <w:rsid w:val="003A6A7F"/>
    <w:rsid w:val="003A74D2"/>
    <w:rsid w:val="003B12F9"/>
    <w:rsid w:val="003B3581"/>
    <w:rsid w:val="003B35D1"/>
    <w:rsid w:val="003B4930"/>
    <w:rsid w:val="003B4EC7"/>
    <w:rsid w:val="003B5978"/>
    <w:rsid w:val="003B6A8B"/>
    <w:rsid w:val="003B7482"/>
    <w:rsid w:val="003B7FC6"/>
    <w:rsid w:val="003C19EF"/>
    <w:rsid w:val="003C310D"/>
    <w:rsid w:val="003C3DF9"/>
    <w:rsid w:val="003C41AC"/>
    <w:rsid w:val="003C61FE"/>
    <w:rsid w:val="003C6D9F"/>
    <w:rsid w:val="003C7AB1"/>
    <w:rsid w:val="003D0885"/>
    <w:rsid w:val="003D0DD3"/>
    <w:rsid w:val="003D0E7F"/>
    <w:rsid w:val="003D133D"/>
    <w:rsid w:val="003D2351"/>
    <w:rsid w:val="003D48DD"/>
    <w:rsid w:val="003D5E57"/>
    <w:rsid w:val="003D5F7C"/>
    <w:rsid w:val="003D62BD"/>
    <w:rsid w:val="003D6A28"/>
    <w:rsid w:val="003D70D3"/>
    <w:rsid w:val="003D75E5"/>
    <w:rsid w:val="003E1B0E"/>
    <w:rsid w:val="003E1FFD"/>
    <w:rsid w:val="003E22BE"/>
    <w:rsid w:val="003E3564"/>
    <w:rsid w:val="003E5C0A"/>
    <w:rsid w:val="003E5DC0"/>
    <w:rsid w:val="003E680A"/>
    <w:rsid w:val="003E712A"/>
    <w:rsid w:val="003E7DBB"/>
    <w:rsid w:val="003E7DFE"/>
    <w:rsid w:val="003F051D"/>
    <w:rsid w:val="003F078A"/>
    <w:rsid w:val="003F078C"/>
    <w:rsid w:val="003F0C24"/>
    <w:rsid w:val="003F0F9D"/>
    <w:rsid w:val="003F1261"/>
    <w:rsid w:val="003F2D3C"/>
    <w:rsid w:val="003F2DA6"/>
    <w:rsid w:val="003F34D0"/>
    <w:rsid w:val="003F3DB7"/>
    <w:rsid w:val="003F413F"/>
    <w:rsid w:val="003F437B"/>
    <w:rsid w:val="003F4A06"/>
    <w:rsid w:val="003F4F27"/>
    <w:rsid w:val="003F5155"/>
    <w:rsid w:val="003F5F18"/>
    <w:rsid w:val="003F6A62"/>
    <w:rsid w:val="003F70D7"/>
    <w:rsid w:val="003F7BB4"/>
    <w:rsid w:val="00400FC4"/>
    <w:rsid w:val="00402206"/>
    <w:rsid w:val="004024D1"/>
    <w:rsid w:val="004024D5"/>
    <w:rsid w:val="00402D20"/>
    <w:rsid w:val="00404BA4"/>
    <w:rsid w:val="00405D8C"/>
    <w:rsid w:val="004063BA"/>
    <w:rsid w:val="00407523"/>
    <w:rsid w:val="004109EB"/>
    <w:rsid w:val="00410C0A"/>
    <w:rsid w:val="00410C7D"/>
    <w:rsid w:val="00410C8E"/>
    <w:rsid w:val="004110AE"/>
    <w:rsid w:val="004111F2"/>
    <w:rsid w:val="00411A4D"/>
    <w:rsid w:val="00411C82"/>
    <w:rsid w:val="00412FD2"/>
    <w:rsid w:val="00413491"/>
    <w:rsid w:val="00413BFC"/>
    <w:rsid w:val="00414115"/>
    <w:rsid w:val="00414465"/>
    <w:rsid w:val="00415320"/>
    <w:rsid w:val="004178E9"/>
    <w:rsid w:val="00417ACE"/>
    <w:rsid w:val="00417F73"/>
    <w:rsid w:val="00420495"/>
    <w:rsid w:val="004215E8"/>
    <w:rsid w:val="00423E47"/>
    <w:rsid w:val="0042417A"/>
    <w:rsid w:val="00424BC8"/>
    <w:rsid w:val="004251BA"/>
    <w:rsid w:val="004251ED"/>
    <w:rsid w:val="0042563D"/>
    <w:rsid w:val="00425C0B"/>
    <w:rsid w:val="00426088"/>
    <w:rsid w:val="00431F65"/>
    <w:rsid w:val="00432833"/>
    <w:rsid w:val="00432B43"/>
    <w:rsid w:val="0043302F"/>
    <w:rsid w:val="0043370F"/>
    <w:rsid w:val="00433EEC"/>
    <w:rsid w:val="0043495D"/>
    <w:rsid w:val="00435140"/>
    <w:rsid w:val="00435CA8"/>
    <w:rsid w:val="00436157"/>
    <w:rsid w:val="004364CF"/>
    <w:rsid w:val="00436C18"/>
    <w:rsid w:val="004373BA"/>
    <w:rsid w:val="004414AF"/>
    <w:rsid w:val="004421D9"/>
    <w:rsid w:val="004422FE"/>
    <w:rsid w:val="004433A7"/>
    <w:rsid w:val="0044497B"/>
    <w:rsid w:val="00446753"/>
    <w:rsid w:val="004474AF"/>
    <w:rsid w:val="00447D60"/>
    <w:rsid w:val="00450762"/>
    <w:rsid w:val="00450E2A"/>
    <w:rsid w:val="00453BAC"/>
    <w:rsid w:val="004560F8"/>
    <w:rsid w:val="0045634A"/>
    <w:rsid w:val="00456FF1"/>
    <w:rsid w:val="0045739C"/>
    <w:rsid w:val="0045755B"/>
    <w:rsid w:val="00457796"/>
    <w:rsid w:val="00457A71"/>
    <w:rsid w:val="004601C4"/>
    <w:rsid w:val="00460B4B"/>
    <w:rsid w:val="00461506"/>
    <w:rsid w:val="00461D53"/>
    <w:rsid w:val="0046275F"/>
    <w:rsid w:val="00462942"/>
    <w:rsid w:val="0046421C"/>
    <w:rsid w:val="00470C9B"/>
    <w:rsid w:val="00472271"/>
    <w:rsid w:val="00472AD7"/>
    <w:rsid w:val="00474440"/>
    <w:rsid w:val="00474E26"/>
    <w:rsid w:val="00474F58"/>
    <w:rsid w:val="004750BC"/>
    <w:rsid w:val="00475221"/>
    <w:rsid w:val="004775F4"/>
    <w:rsid w:val="00477D23"/>
    <w:rsid w:val="00480D66"/>
    <w:rsid w:val="00481D9B"/>
    <w:rsid w:val="00482564"/>
    <w:rsid w:val="00483527"/>
    <w:rsid w:val="00483BE7"/>
    <w:rsid w:val="00484213"/>
    <w:rsid w:val="004844F2"/>
    <w:rsid w:val="00484667"/>
    <w:rsid w:val="00485276"/>
    <w:rsid w:val="00485BD8"/>
    <w:rsid w:val="00485EFA"/>
    <w:rsid w:val="0049086E"/>
    <w:rsid w:val="00490CEA"/>
    <w:rsid w:val="004915D7"/>
    <w:rsid w:val="00491E4E"/>
    <w:rsid w:val="004921ED"/>
    <w:rsid w:val="004925A1"/>
    <w:rsid w:val="00492D9A"/>
    <w:rsid w:val="004935DE"/>
    <w:rsid w:val="00494071"/>
    <w:rsid w:val="0049468D"/>
    <w:rsid w:val="00494C92"/>
    <w:rsid w:val="0049575B"/>
    <w:rsid w:val="00496087"/>
    <w:rsid w:val="00496D9E"/>
    <w:rsid w:val="00496E5E"/>
    <w:rsid w:val="00497C14"/>
    <w:rsid w:val="004A03AD"/>
    <w:rsid w:val="004A0C0E"/>
    <w:rsid w:val="004A0E67"/>
    <w:rsid w:val="004A106E"/>
    <w:rsid w:val="004A15CC"/>
    <w:rsid w:val="004A2BE9"/>
    <w:rsid w:val="004A328D"/>
    <w:rsid w:val="004A32D4"/>
    <w:rsid w:val="004A3FD1"/>
    <w:rsid w:val="004A6E8C"/>
    <w:rsid w:val="004A7A61"/>
    <w:rsid w:val="004A7DDE"/>
    <w:rsid w:val="004B0CC1"/>
    <w:rsid w:val="004B0E85"/>
    <w:rsid w:val="004B163C"/>
    <w:rsid w:val="004B18B7"/>
    <w:rsid w:val="004B1DC3"/>
    <w:rsid w:val="004B214D"/>
    <w:rsid w:val="004B22D3"/>
    <w:rsid w:val="004B2841"/>
    <w:rsid w:val="004B37F2"/>
    <w:rsid w:val="004B42C4"/>
    <w:rsid w:val="004B5A6A"/>
    <w:rsid w:val="004B6C41"/>
    <w:rsid w:val="004B72CF"/>
    <w:rsid w:val="004C03A4"/>
    <w:rsid w:val="004C1198"/>
    <w:rsid w:val="004C1CE0"/>
    <w:rsid w:val="004C2CA0"/>
    <w:rsid w:val="004C3010"/>
    <w:rsid w:val="004C34A2"/>
    <w:rsid w:val="004C3CC8"/>
    <w:rsid w:val="004C3D80"/>
    <w:rsid w:val="004C409F"/>
    <w:rsid w:val="004C40DC"/>
    <w:rsid w:val="004C4145"/>
    <w:rsid w:val="004C4311"/>
    <w:rsid w:val="004C51AF"/>
    <w:rsid w:val="004C6E7F"/>
    <w:rsid w:val="004C7B3A"/>
    <w:rsid w:val="004D1330"/>
    <w:rsid w:val="004D179A"/>
    <w:rsid w:val="004D1CA8"/>
    <w:rsid w:val="004D3376"/>
    <w:rsid w:val="004D3481"/>
    <w:rsid w:val="004D3A2F"/>
    <w:rsid w:val="004D46DF"/>
    <w:rsid w:val="004D523E"/>
    <w:rsid w:val="004D528F"/>
    <w:rsid w:val="004D5804"/>
    <w:rsid w:val="004D61AB"/>
    <w:rsid w:val="004D6761"/>
    <w:rsid w:val="004D7ABE"/>
    <w:rsid w:val="004E07C8"/>
    <w:rsid w:val="004E0E22"/>
    <w:rsid w:val="004E0EDF"/>
    <w:rsid w:val="004E183D"/>
    <w:rsid w:val="004E1A56"/>
    <w:rsid w:val="004E4875"/>
    <w:rsid w:val="004E4A95"/>
    <w:rsid w:val="004E5612"/>
    <w:rsid w:val="004E5852"/>
    <w:rsid w:val="004E58BD"/>
    <w:rsid w:val="004E6AC2"/>
    <w:rsid w:val="004F0169"/>
    <w:rsid w:val="004F1524"/>
    <w:rsid w:val="004F1C35"/>
    <w:rsid w:val="004F2C62"/>
    <w:rsid w:val="004F2EED"/>
    <w:rsid w:val="004F3881"/>
    <w:rsid w:val="004F50B9"/>
    <w:rsid w:val="004F5BCE"/>
    <w:rsid w:val="004F74D7"/>
    <w:rsid w:val="004F78CD"/>
    <w:rsid w:val="005008DD"/>
    <w:rsid w:val="00502529"/>
    <w:rsid w:val="005029A0"/>
    <w:rsid w:val="00502B29"/>
    <w:rsid w:val="00502FC0"/>
    <w:rsid w:val="0050432D"/>
    <w:rsid w:val="0050493E"/>
    <w:rsid w:val="00507852"/>
    <w:rsid w:val="00507970"/>
    <w:rsid w:val="0051024A"/>
    <w:rsid w:val="00511184"/>
    <w:rsid w:val="00511EE1"/>
    <w:rsid w:val="00512101"/>
    <w:rsid w:val="00512ADB"/>
    <w:rsid w:val="005144DD"/>
    <w:rsid w:val="00514553"/>
    <w:rsid w:val="0051574F"/>
    <w:rsid w:val="00515A59"/>
    <w:rsid w:val="00515B7F"/>
    <w:rsid w:val="00515D63"/>
    <w:rsid w:val="005162B2"/>
    <w:rsid w:val="0051777F"/>
    <w:rsid w:val="00520324"/>
    <w:rsid w:val="00520A5D"/>
    <w:rsid w:val="00520F30"/>
    <w:rsid w:val="00522116"/>
    <w:rsid w:val="005225CE"/>
    <w:rsid w:val="00522868"/>
    <w:rsid w:val="00525112"/>
    <w:rsid w:val="00525603"/>
    <w:rsid w:val="00525C16"/>
    <w:rsid w:val="005260C5"/>
    <w:rsid w:val="005265D9"/>
    <w:rsid w:val="0052689C"/>
    <w:rsid w:val="00526C8A"/>
    <w:rsid w:val="00531DBC"/>
    <w:rsid w:val="00531F60"/>
    <w:rsid w:val="00532774"/>
    <w:rsid w:val="00533FC8"/>
    <w:rsid w:val="005340DB"/>
    <w:rsid w:val="0053558B"/>
    <w:rsid w:val="005361B7"/>
    <w:rsid w:val="005376ED"/>
    <w:rsid w:val="005402C3"/>
    <w:rsid w:val="005407C7"/>
    <w:rsid w:val="00542CF6"/>
    <w:rsid w:val="00545EFD"/>
    <w:rsid w:val="00546675"/>
    <w:rsid w:val="00547D16"/>
    <w:rsid w:val="00550988"/>
    <w:rsid w:val="005513CB"/>
    <w:rsid w:val="00552939"/>
    <w:rsid w:val="00552BE2"/>
    <w:rsid w:val="0055371C"/>
    <w:rsid w:val="00553C79"/>
    <w:rsid w:val="00554170"/>
    <w:rsid w:val="005557A9"/>
    <w:rsid w:val="00555E21"/>
    <w:rsid w:val="00556923"/>
    <w:rsid w:val="00556DFF"/>
    <w:rsid w:val="00556E91"/>
    <w:rsid w:val="005610B2"/>
    <w:rsid w:val="00561233"/>
    <w:rsid w:val="005621B2"/>
    <w:rsid w:val="00562EC4"/>
    <w:rsid w:val="00563242"/>
    <w:rsid w:val="00565238"/>
    <w:rsid w:val="00565436"/>
    <w:rsid w:val="00565A49"/>
    <w:rsid w:val="00566A9D"/>
    <w:rsid w:val="00567036"/>
    <w:rsid w:val="005708C8"/>
    <w:rsid w:val="00571C33"/>
    <w:rsid w:val="00571E57"/>
    <w:rsid w:val="0057207E"/>
    <w:rsid w:val="005729BA"/>
    <w:rsid w:val="005733BD"/>
    <w:rsid w:val="00574F17"/>
    <w:rsid w:val="00575A5D"/>
    <w:rsid w:val="00576B0A"/>
    <w:rsid w:val="00577604"/>
    <w:rsid w:val="0058061C"/>
    <w:rsid w:val="00582054"/>
    <w:rsid w:val="0058393C"/>
    <w:rsid w:val="00584227"/>
    <w:rsid w:val="00585B00"/>
    <w:rsid w:val="00585D11"/>
    <w:rsid w:val="005864DA"/>
    <w:rsid w:val="00586F60"/>
    <w:rsid w:val="005873C1"/>
    <w:rsid w:val="0059086F"/>
    <w:rsid w:val="00590FFE"/>
    <w:rsid w:val="005910B5"/>
    <w:rsid w:val="00591124"/>
    <w:rsid w:val="00592571"/>
    <w:rsid w:val="0059331F"/>
    <w:rsid w:val="00593541"/>
    <w:rsid w:val="00596EFD"/>
    <w:rsid w:val="0059762E"/>
    <w:rsid w:val="00597D9D"/>
    <w:rsid w:val="00597E9C"/>
    <w:rsid w:val="005A0E92"/>
    <w:rsid w:val="005A1105"/>
    <w:rsid w:val="005A12B9"/>
    <w:rsid w:val="005A1A13"/>
    <w:rsid w:val="005A1B85"/>
    <w:rsid w:val="005A1F47"/>
    <w:rsid w:val="005A3EDB"/>
    <w:rsid w:val="005A3FCA"/>
    <w:rsid w:val="005A40A3"/>
    <w:rsid w:val="005A5184"/>
    <w:rsid w:val="005A540C"/>
    <w:rsid w:val="005A573D"/>
    <w:rsid w:val="005A6054"/>
    <w:rsid w:val="005A6C82"/>
    <w:rsid w:val="005A7D6C"/>
    <w:rsid w:val="005B0399"/>
    <w:rsid w:val="005B073D"/>
    <w:rsid w:val="005B1B86"/>
    <w:rsid w:val="005B2622"/>
    <w:rsid w:val="005B2EC0"/>
    <w:rsid w:val="005B54A9"/>
    <w:rsid w:val="005B57DA"/>
    <w:rsid w:val="005B583F"/>
    <w:rsid w:val="005C23FF"/>
    <w:rsid w:val="005C2554"/>
    <w:rsid w:val="005C32F7"/>
    <w:rsid w:val="005C432E"/>
    <w:rsid w:val="005C4BCF"/>
    <w:rsid w:val="005C4C8F"/>
    <w:rsid w:val="005C4CBC"/>
    <w:rsid w:val="005C4EE7"/>
    <w:rsid w:val="005C53BD"/>
    <w:rsid w:val="005C723C"/>
    <w:rsid w:val="005C7780"/>
    <w:rsid w:val="005D0DD2"/>
    <w:rsid w:val="005D0E65"/>
    <w:rsid w:val="005D1F54"/>
    <w:rsid w:val="005D219C"/>
    <w:rsid w:val="005D2362"/>
    <w:rsid w:val="005D2461"/>
    <w:rsid w:val="005D29FC"/>
    <w:rsid w:val="005D2AF8"/>
    <w:rsid w:val="005D2E04"/>
    <w:rsid w:val="005D3EF7"/>
    <w:rsid w:val="005D48C9"/>
    <w:rsid w:val="005D5AD0"/>
    <w:rsid w:val="005D5D03"/>
    <w:rsid w:val="005D7F3A"/>
    <w:rsid w:val="005E129E"/>
    <w:rsid w:val="005E24DF"/>
    <w:rsid w:val="005E34D6"/>
    <w:rsid w:val="005E46DF"/>
    <w:rsid w:val="005E4864"/>
    <w:rsid w:val="005E5088"/>
    <w:rsid w:val="005E510B"/>
    <w:rsid w:val="005E636D"/>
    <w:rsid w:val="005E685F"/>
    <w:rsid w:val="005E6BD4"/>
    <w:rsid w:val="005E768F"/>
    <w:rsid w:val="005E7A75"/>
    <w:rsid w:val="005F018A"/>
    <w:rsid w:val="005F058F"/>
    <w:rsid w:val="005F0B9F"/>
    <w:rsid w:val="005F1375"/>
    <w:rsid w:val="005F32C1"/>
    <w:rsid w:val="005F3AE0"/>
    <w:rsid w:val="005F3B86"/>
    <w:rsid w:val="005F3C96"/>
    <w:rsid w:val="005F5A59"/>
    <w:rsid w:val="005F6011"/>
    <w:rsid w:val="005F7A8E"/>
    <w:rsid w:val="00600619"/>
    <w:rsid w:val="00600CD3"/>
    <w:rsid w:val="00601A67"/>
    <w:rsid w:val="00601E41"/>
    <w:rsid w:val="0060211F"/>
    <w:rsid w:val="00602C4D"/>
    <w:rsid w:val="00603AE5"/>
    <w:rsid w:val="00603D8B"/>
    <w:rsid w:val="00604C27"/>
    <w:rsid w:val="006053D4"/>
    <w:rsid w:val="00606AFF"/>
    <w:rsid w:val="006105E5"/>
    <w:rsid w:val="00610AF7"/>
    <w:rsid w:val="00612D6E"/>
    <w:rsid w:val="00613269"/>
    <w:rsid w:val="006143CD"/>
    <w:rsid w:val="0061477C"/>
    <w:rsid w:val="00615D09"/>
    <w:rsid w:val="006161AC"/>
    <w:rsid w:val="00616267"/>
    <w:rsid w:val="006175FC"/>
    <w:rsid w:val="0061787A"/>
    <w:rsid w:val="006178C6"/>
    <w:rsid w:val="00617BE6"/>
    <w:rsid w:val="006205D8"/>
    <w:rsid w:val="006228DF"/>
    <w:rsid w:val="00622AB5"/>
    <w:rsid w:val="00624468"/>
    <w:rsid w:val="00626828"/>
    <w:rsid w:val="0062716D"/>
    <w:rsid w:val="00627837"/>
    <w:rsid w:val="00627A1E"/>
    <w:rsid w:val="006302E9"/>
    <w:rsid w:val="00631561"/>
    <w:rsid w:val="00634254"/>
    <w:rsid w:val="00635E76"/>
    <w:rsid w:val="00637588"/>
    <w:rsid w:val="00640343"/>
    <w:rsid w:val="00640F7B"/>
    <w:rsid w:val="00641648"/>
    <w:rsid w:val="00641FAB"/>
    <w:rsid w:val="006422C5"/>
    <w:rsid w:val="00642CBE"/>
    <w:rsid w:val="00643358"/>
    <w:rsid w:val="00644924"/>
    <w:rsid w:val="00645138"/>
    <w:rsid w:val="006459E0"/>
    <w:rsid w:val="006462D3"/>
    <w:rsid w:val="00646BD3"/>
    <w:rsid w:val="00647FAF"/>
    <w:rsid w:val="00650672"/>
    <w:rsid w:val="00650A49"/>
    <w:rsid w:val="00650DAD"/>
    <w:rsid w:val="0065126D"/>
    <w:rsid w:val="00651878"/>
    <w:rsid w:val="00652A76"/>
    <w:rsid w:val="006541C4"/>
    <w:rsid w:val="00654B36"/>
    <w:rsid w:val="00655959"/>
    <w:rsid w:val="00655CC9"/>
    <w:rsid w:val="00656079"/>
    <w:rsid w:val="0065626D"/>
    <w:rsid w:val="0065685C"/>
    <w:rsid w:val="00657FB5"/>
    <w:rsid w:val="00660050"/>
    <w:rsid w:val="00660227"/>
    <w:rsid w:val="006602A2"/>
    <w:rsid w:val="006604DA"/>
    <w:rsid w:val="00660878"/>
    <w:rsid w:val="0066244C"/>
    <w:rsid w:val="006639A9"/>
    <w:rsid w:val="006642C2"/>
    <w:rsid w:val="00664A1F"/>
    <w:rsid w:val="00665A93"/>
    <w:rsid w:val="0066638A"/>
    <w:rsid w:val="006667C1"/>
    <w:rsid w:val="0066744B"/>
    <w:rsid w:val="00667A35"/>
    <w:rsid w:val="0067165F"/>
    <w:rsid w:val="00671B9A"/>
    <w:rsid w:val="0067201C"/>
    <w:rsid w:val="00672353"/>
    <w:rsid w:val="00672477"/>
    <w:rsid w:val="00675535"/>
    <w:rsid w:val="006757D8"/>
    <w:rsid w:val="00675CBA"/>
    <w:rsid w:val="00677D86"/>
    <w:rsid w:val="00677E44"/>
    <w:rsid w:val="0068077B"/>
    <w:rsid w:val="00681540"/>
    <w:rsid w:val="00681601"/>
    <w:rsid w:val="00683C98"/>
    <w:rsid w:val="00684154"/>
    <w:rsid w:val="006841D5"/>
    <w:rsid w:val="006845D5"/>
    <w:rsid w:val="00686D1A"/>
    <w:rsid w:val="006870A9"/>
    <w:rsid w:val="0068710A"/>
    <w:rsid w:val="00687656"/>
    <w:rsid w:val="00687957"/>
    <w:rsid w:val="006903A5"/>
    <w:rsid w:val="00691CCB"/>
    <w:rsid w:val="00692497"/>
    <w:rsid w:val="00692A68"/>
    <w:rsid w:val="00693515"/>
    <w:rsid w:val="00694992"/>
    <w:rsid w:val="00694F63"/>
    <w:rsid w:val="006A032A"/>
    <w:rsid w:val="006A1809"/>
    <w:rsid w:val="006A1B8F"/>
    <w:rsid w:val="006A1CEB"/>
    <w:rsid w:val="006A2350"/>
    <w:rsid w:val="006A2F6D"/>
    <w:rsid w:val="006A30D5"/>
    <w:rsid w:val="006A4964"/>
    <w:rsid w:val="006A4DAF"/>
    <w:rsid w:val="006A501C"/>
    <w:rsid w:val="006A57C5"/>
    <w:rsid w:val="006A57CD"/>
    <w:rsid w:val="006A6B73"/>
    <w:rsid w:val="006A7773"/>
    <w:rsid w:val="006B0400"/>
    <w:rsid w:val="006B1BFC"/>
    <w:rsid w:val="006B2239"/>
    <w:rsid w:val="006B3525"/>
    <w:rsid w:val="006B38DB"/>
    <w:rsid w:val="006B3B1E"/>
    <w:rsid w:val="006B3CD3"/>
    <w:rsid w:val="006B454C"/>
    <w:rsid w:val="006B47D7"/>
    <w:rsid w:val="006B514E"/>
    <w:rsid w:val="006B56A5"/>
    <w:rsid w:val="006B5EC4"/>
    <w:rsid w:val="006C00F3"/>
    <w:rsid w:val="006C0393"/>
    <w:rsid w:val="006C0AA7"/>
    <w:rsid w:val="006C0AAA"/>
    <w:rsid w:val="006C0FEF"/>
    <w:rsid w:val="006C136C"/>
    <w:rsid w:val="006C202D"/>
    <w:rsid w:val="006C2FC3"/>
    <w:rsid w:val="006C558B"/>
    <w:rsid w:val="006C70BA"/>
    <w:rsid w:val="006D0A1B"/>
    <w:rsid w:val="006D28FC"/>
    <w:rsid w:val="006D29BB"/>
    <w:rsid w:val="006D47FC"/>
    <w:rsid w:val="006D53DE"/>
    <w:rsid w:val="006D55BF"/>
    <w:rsid w:val="006D5826"/>
    <w:rsid w:val="006D60CB"/>
    <w:rsid w:val="006D67B4"/>
    <w:rsid w:val="006D7C04"/>
    <w:rsid w:val="006D7E38"/>
    <w:rsid w:val="006E028F"/>
    <w:rsid w:val="006E1251"/>
    <w:rsid w:val="006E2714"/>
    <w:rsid w:val="006E28EF"/>
    <w:rsid w:val="006E3859"/>
    <w:rsid w:val="006E4084"/>
    <w:rsid w:val="006E5B6E"/>
    <w:rsid w:val="006E70CE"/>
    <w:rsid w:val="006E71B2"/>
    <w:rsid w:val="006E71F0"/>
    <w:rsid w:val="006F1564"/>
    <w:rsid w:val="006F1AA3"/>
    <w:rsid w:val="006F2FA8"/>
    <w:rsid w:val="006F3077"/>
    <w:rsid w:val="006F308D"/>
    <w:rsid w:val="006F359D"/>
    <w:rsid w:val="006F4A50"/>
    <w:rsid w:val="006F561C"/>
    <w:rsid w:val="006F6356"/>
    <w:rsid w:val="006F7563"/>
    <w:rsid w:val="00700501"/>
    <w:rsid w:val="00702F8C"/>
    <w:rsid w:val="00703E52"/>
    <w:rsid w:val="007050FA"/>
    <w:rsid w:val="00705306"/>
    <w:rsid w:val="00705A4A"/>
    <w:rsid w:val="00705C37"/>
    <w:rsid w:val="0070648B"/>
    <w:rsid w:val="007102C7"/>
    <w:rsid w:val="00710A14"/>
    <w:rsid w:val="00710A7D"/>
    <w:rsid w:val="007136C4"/>
    <w:rsid w:val="00713707"/>
    <w:rsid w:val="00713BA7"/>
    <w:rsid w:val="00714E24"/>
    <w:rsid w:val="0071589E"/>
    <w:rsid w:val="00716377"/>
    <w:rsid w:val="007164F9"/>
    <w:rsid w:val="00716A44"/>
    <w:rsid w:val="00716B65"/>
    <w:rsid w:val="00716BD9"/>
    <w:rsid w:val="00720387"/>
    <w:rsid w:val="00720879"/>
    <w:rsid w:val="00720991"/>
    <w:rsid w:val="00720DC5"/>
    <w:rsid w:val="00721A52"/>
    <w:rsid w:val="00721B57"/>
    <w:rsid w:val="00722964"/>
    <w:rsid w:val="00722D61"/>
    <w:rsid w:val="0072370E"/>
    <w:rsid w:val="007237D8"/>
    <w:rsid w:val="00725B38"/>
    <w:rsid w:val="00725BDD"/>
    <w:rsid w:val="00726D20"/>
    <w:rsid w:val="00726F58"/>
    <w:rsid w:val="00727695"/>
    <w:rsid w:val="007302DF"/>
    <w:rsid w:val="00730CDC"/>
    <w:rsid w:val="00730F43"/>
    <w:rsid w:val="00731D55"/>
    <w:rsid w:val="00731E1C"/>
    <w:rsid w:val="007323FB"/>
    <w:rsid w:val="00732699"/>
    <w:rsid w:val="00734F94"/>
    <w:rsid w:val="0073618B"/>
    <w:rsid w:val="00740797"/>
    <w:rsid w:val="00740EE4"/>
    <w:rsid w:val="00740F39"/>
    <w:rsid w:val="0074115F"/>
    <w:rsid w:val="00741CA0"/>
    <w:rsid w:val="007431FF"/>
    <w:rsid w:val="00743643"/>
    <w:rsid w:val="0074430A"/>
    <w:rsid w:val="00744A89"/>
    <w:rsid w:val="00744D72"/>
    <w:rsid w:val="00744F2F"/>
    <w:rsid w:val="007472A6"/>
    <w:rsid w:val="007475E9"/>
    <w:rsid w:val="00750166"/>
    <w:rsid w:val="007501AB"/>
    <w:rsid w:val="00750840"/>
    <w:rsid w:val="00750FFB"/>
    <w:rsid w:val="00751041"/>
    <w:rsid w:val="00752389"/>
    <w:rsid w:val="0075409E"/>
    <w:rsid w:val="0075500C"/>
    <w:rsid w:val="0075642C"/>
    <w:rsid w:val="00756CB4"/>
    <w:rsid w:val="007570CD"/>
    <w:rsid w:val="00757CAE"/>
    <w:rsid w:val="00760B7A"/>
    <w:rsid w:val="00761192"/>
    <w:rsid w:val="007613BF"/>
    <w:rsid w:val="00761FC0"/>
    <w:rsid w:val="00762128"/>
    <w:rsid w:val="007632E1"/>
    <w:rsid w:val="007634FC"/>
    <w:rsid w:val="00764186"/>
    <w:rsid w:val="0076423E"/>
    <w:rsid w:val="00764A4D"/>
    <w:rsid w:val="00764BE5"/>
    <w:rsid w:val="007653DB"/>
    <w:rsid w:val="00766163"/>
    <w:rsid w:val="00767716"/>
    <w:rsid w:val="007707B2"/>
    <w:rsid w:val="007722E0"/>
    <w:rsid w:val="007730FD"/>
    <w:rsid w:val="0077395A"/>
    <w:rsid w:val="00774080"/>
    <w:rsid w:val="00774689"/>
    <w:rsid w:val="007748ED"/>
    <w:rsid w:val="007750E1"/>
    <w:rsid w:val="007751C1"/>
    <w:rsid w:val="00780AC9"/>
    <w:rsid w:val="00780D76"/>
    <w:rsid w:val="007821E7"/>
    <w:rsid w:val="007828E4"/>
    <w:rsid w:val="007835A6"/>
    <w:rsid w:val="00784212"/>
    <w:rsid w:val="00784561"/>
    <w:rsid w:val="00784D40"/>
    <w:rsid w:val="007877D3"/>
    <w:rsid w:val="007879B8"/>
    <w:rsid w:val="00787B3F"/>
    <w:rsid w:val="00790365"/>
    <w:rsid w:val="00790BEA"/>
    <w:rsid w:val="00791558"/>
    <w:rsid w:val="00791AB4"/>
    <w:rsid w:val="00792086"/>
    <w:rsid w:val="00792290"/>
    <w:rsid w:val="00792AFC"/>
    <w:rsid w:val="0079334E"/>
    <w:rsid w:val="0079338D"/>
    <w:rsid w:val="007959B5"/>
    <w:rsid w:val="0079621C"/>
    <w:rsid w:val="00796C1B"/>
    <w:rsid w:val="00797E15"/>
    <w:rsid w:val="007A3461"/>
    <w:rsid w:val="007A4195"/>
    <w:rsid w:val="007A45FA"/>
    <w:rsid w:val="007A4915"/>
    <w:rsid w:val="007A4E7C"/>
    <w:rsid w:val="007A50D5"/>
    <w:rsid w:val="007A5321"/>
    <w:rsid w:val="007A5C2F"/>
    <w:rsid w:val="007A637F"/>
    <w:rsid w:val="007A6610"/>
    <w:rsid w:val="007A701C"/>
    <w:rsid w:val="007A7DF7"/>
    <w:rsid w:val="007B050A"/>
    <w:rsid w:val="007B20AD"/>
    <w:rsid w:val="007B276F"/>
    <w:rsid w:val="007B3C1E"/>
    <w:rsid w:val="007B5335"/>
    <w:rsid w:val="007B5594"/>
    <w:rsid w:val="007B6F64"/>
    <w:rsid w:val="007B71E7"/>
    <w:rsid w:val="007B7645"/>
    <w:rsid w:val="007B7C5F"/>
    <w:rsid w:val="007C01C3"/>
    <w:rsid w:val="007C0E4D"/>
    <w:rsid w:val="007C1315"/>
    <w:rsid w:val="007C1C1B"/>
    <w:rsid w:val="007C2248"/>
    <w:rsid w:val="007C2C39"/>
    <w:rsid w:val="007C31EF"/>
    <w:rsid w:val="007C4074"/>
    <w:rsid w:val="007C5E32"/>
    <w:rsid w:val="007C68E2"/>
    <w:rsid w:val="007C6992"/>
    <w:rsid w:val="007C6A94"/>
    <w:rsid w:val="007C7BB5"/>
    <w:rsid w:val="007D0235"/>
    <w:rsid w:val="007D1C70"/>
    <w:rsid w:val="007D2FD7"/>
    <w:rsid w:val="007D35EB"/>
    <w:rsid w:val="007D41E1"/>
    <w:rsid w:val="007D504E"/>
    <w:rsid w:val="007D59E7"/>
    <w:rsid w:val="007D6964"/>
    <w:rsid w:val="007E0214"/>
    <w:rsid w:val="007E0430"/>
    <w:rsid w:val="007E13AD"/>
    <w:rsid w:val="007E201E"/>
    <w:rsid w:val="007E220B"/>
    <w:rsid w:val="007E2A99"/>
    <w:rsid w:val="007E2FE9"/>
    <w:rsid w:val="007E305E"/>
    <w:rsid w:val="007E3418"/>
    <w:rsid w:val="007E3914"/>
    <w:rsid w:val="007E4A1D"/>
    <w:rsid w:val="007E53BB"/>
    <w:rsid w:val="007E603F"/>
    <w:rsid w:val="007E69FC"/>
    <w:rsid w:val="007E7C50"/>
    <w:rsid w:val="007F3D0D"/>
    <w:rsid w:val="007F3F45"/>
    <w:rsid w:val="007F42A3"/>
    <w:rsid w:val="007F42B8"/>
    <w:rsid w:val="007F48C0"/>
    <w:rsid w:val="007F4BCA"/>
    <w:rsid w:val="007F5856"/>
    <w:rsid w:val="007F6329"/>
    <w:rsid w:val="007F6F91"/>
    <w:rsid w:val="00800648"/>
    <w:rsid w:val="008008CC"/>
    <w:rsid w:val="00800CF1"/>
    <w:rsid w:val="0080107D"/>
    <w:rsid w:val="008022C5"/>
    <w:rsid w:val="00802D0F"/>
    <w:rsid w:val="00803464"/>
    <w:rsid w:val="008042D6"/>
    <w:rsid w:val="00805216"/>
    <w:rsid w:val="008055CC"/>
    <w:rsid w:val="008061A4"/>
    <w:rsid w:val="00806469"/>
    <w:rsid w:val="0081093E"/>
    <w:rsid w:val="00810C45"/>
    <w:rsid w:val="00811227"/>
    <w:rsid w:val="0081162B"/>
    <w:rsid w:val="00813111"/>
    <w:rsid w:val="00813497"/>
    <w:rsid w:val="00813C78"/>
    <w:rsid w:val="00813E5A"/>
    <w:rsid w:val="0081421D"/>
    <w:rsid w:val="00815110"/>
    <w:rsid w:val="00815FEB"/>
    <w:rsid w:val="00816C8E"/>
    <w:rsid w:val="00816EF9"/>
    <w:rsid w:val="0081732A"/>
    <w:rsid w:val="0081749A"/>
    <w:rsid w:val="008202A3"/>
    <w:rsid w:val="00822210"/>
    <w:rsid w:val="0082370E"/>
    <w:rsid w:val="00823EEC"/>
    <w:rsid w:val="008241A7"/>
    <w:rsid w:val="008249EC"/>
    <w:rsid w:val="00825646"/>
    <w:rsid w:val="00825A68"/>
    <w:rsid w:val="00825D63"/>
    <w:rsid w:val="008272CB"/>
    <w:rsid w:val="00827BC3"/>
    <w:rsid w:val="008317AF"/>
    <w:rsid w:val="00831948"/>
    <w:rsid w:val="00832317"/>
    <w:rsid w:val="00832DAB"/>
    <w:rsid w:val="00832E75"/>
    <w:rsid w:val="008337D0"/>
    <w:rsid w:val="00834049"/>
    <w:rsid w:val="00834FA5"/>
    <w:rsid w:val="008351EC"/>
    <w:rsid w:val="00835994"/>
    <w:rsid w:val="00835AAD"/>
    <w:rsid w:val="008364AF"/>
    <w:rsid w:val="00836A1A"/>
    <w:rsid w:val="008374D3"/>
    <w:rsid w:val="00837BA4"/>
    <w:rsid w:val="008410EB"/>
    <w:rsid w:val="00841EC6"/>
    <w:rsid w:val="0084265E"/>
    <w:rsid w:val="00843939"/>
    <w:rsid w:val="00844E2B"/>
    <w:rsid w:val="00844FF1"/>
    <w:rsid w:val="00845A88"/>
    <w:rsid w:val="00845CC3"/>
    <w:rsid w:val="00846A15"/>
    <w:rsid w:val="00847A45"/>
    <w:rsid w:val="0085216B"/>
    <w:rsid w:val="008528BE"/>
    <w:rsid w:val="00855D50"/>
    <w:rsid w:val="00856290"/>
    <w:rsid w:val="008569DC"/>
    <w:rsid w:val="00856C07"/>
    <w:rsid w:val="00857000"/>
    <w:rsid w:val="008572E3"/>
    <w:rsid w:val="0085768C"/>
    <w:rsid w:val="00857A37"/>
    <w:rsid w:val="00857D2F"/>
    <w:rsid w:val="00860AAA"/>
    <w:rsid w:val="00860F59"/>
    <w:rsid w:val="00861046"/>
    <w:rsid w:val="00861F1D"/>
    <w:rsid w:val="00862369"/>
    <w:rsid w:val="00862AF1"/>
    <w:rsid w:val="00862E9C"/>
    <w:rsid w:val="00864173"/>
    <w:rsid w:val="0086459D"/>
    <w:rsid w:val="00864ABF"/>
    <w:rsid w:val="00865B6C"/>
    <w:rsid w:val="0086612C"/>
    <w:rsid w:val="008668D4"/>
    <w:rsid w:val="008678CC"/>
    <w:rsid w:val="00867B02"/>
    <w:rsid w:val="0087048E"/>
    <w:rsid w:val="00870DC2"/>
    <w:rsid w:val="008721C4"/>
    <w:rsid w:val="0087320A"/>
    <w:rsid w:val="0087322E"/>
    <w:rsid w:val="00873599"/>
    <w:rsid w:val="00874EA8"/>
    <w:rsid w:val="0087661F"/>
    <w:rsid w:val="0087672D"/>
    <w:rsid w:val="0087767B"/>
    <w:rsid w:val="0088022B"/>
    <w:rsid w:val="00881AE7"/>
    <w:rsid w:val="00881C5B"/>
    <w:rsid w:val="00881EC0"/>
    <w:rsid w:val="008825A9"/>
    <w:rsid w:val="008841F0"/>
    <w:rsid w:val="00884F54"/>
    <w:rsid w:val="00885079"/>
    <w:rsid w:val="008864E4"/>
    <w:rsid w:val="0088664F"/>
    <w:rsid w:val="00891836"/>
    <w:rsid w:val="008951F0"/>
    <w:rsid w:val="008959FF"/>
    <w:rsid w:val="00895AD8"/>
    <w:rsid w:val="008A01E6"/>
    <w:rsid w:val="008A06E1"/>
    <w:rsid w:val="008A116F"/>
    <w:rsid w:val="008A15EF"/>
    <w:rsid w:val="008A255C"/>
    <w:rsid w:val="008A377F"/>
    <w:rsid w:val="008A3A2E"/>
    <w:rsid w:val="008A4D70"/>
    <w:rsid w:val="008A6091"/>
    <w:rsid w:val="008A723D"/>
    <w:rsid w:val="008A741D"/>
    <w:rsid w:val="008B0494"/>
    <w:rsid w:val="008B085A"/>
    <w:rsid w:val="008B10ED"/>
    <w:rsid w:val="008B1468"/>
    <w:rsid w:val="008B1CDA"/>
    <w:rsid w:val="008B3296"/>
    <w:rsid w:val="008B3679"/>
    <w:rsid w:val="008B595F"/>
    <w:rsid w:val="008B5AA7"/>
    <w:rsid w:val="008B5C6E"/>
    <w:rsid w:val="008B5DA4"/>
    <w:rsid w:val="008B659E"/>
    <w:rsid w:val="008B78DC"/>
    <w:rsid w:val="008B7A4C"/>
    <w:rsid w:val="008C02BE"/>
    <w:rsid w:val="008C0981"/>
    <w:rsid w:val="008C0AAE"/>
    <w:rsid w:val="008C49F5"/>
    <w:rsid w:val="008C4DC4"/>
    <w:rsid w:val="008C58C2"/>
    <w:rsid w:val="008C5F6C"/>
    <w:rsid w:val="008C6A7B"/>
    <w:rsid w:val="008C75D3"/>
    <w:rsid w:val="008C7770"/>
    <w:rsid w:val="008C7AF2"/>
    <w:rsid w:val="008D0E5C"/>
    <w:rsid w:val="008D1042"/>
    <w:rsid w:val="008D2E8C"/>
    <w:rsid w:val="008D3220"/>
    <w:rsid w:val="008D39B3"/>
    <w:rsid w:val="008D57E5"/>
    <w:rsid w:val="008D6544"/>
    <w:rsid w:val="008D78BB"/>
    <w:rsid w:val="008D7E33"/>
    <w:rsid w:val="008E05C1"/>
    <w:rsid w:val="008E084E"/>
    <w:rsid w:val="008E0ACE"/>
    <w:rsid w:val="008E19C1"/>
    <w:rsid w:val="008E1D1A"/>
    <w:rsid w:val="008E21B0"/>
    <w:rsid w:val="008E2751"/>
    <w:rsid w:val="008E2C48"/>
    <w:rsid w:val="008E303B"/>
    <w:rsid w:val="008E30EC"/>
    <w:rsid w:val="008E41C2"/>
    <w:rsid w:val="008E4A6E"/>
    <w:rsid w:val="008E6089"/>
    <w:rsid w:val="008E6CD6"/>
    <w:rsid w:val="008F0BEB"/>
    <w:rsid w:val="008F1426"/>
    <w:rsid w:val="008F1DA1"/>
    <w:rsid w:val="008F2531"/>
    <w:rsid w:val="008F39A2"/>
    <w:rsid w:val="008F560A"/>
    <w:rsid w:val="008F6812"/>
    <w:rsid w:val="008F70AB"/>
    <w:rsid w:val="009003AE"/>
    <w:rsid w:val="00900F20"/>
    <w:rsid w:val="00901B3B"/>
    <w:rsid w:val="00902DA9"/>
    <w:rsid w:val="009036D8"/>
    <w:rsid w:val="009036F7"/>
    <w:rsid w:val="00903866"/>
    <w:rsid w:val="00903B72"/>
    <w:rsid w:val="009046DA"/>
    <w:rsid w:val="00904DD2"/>
    <w:rsid w:val="0090518E"/>
    <w:rsid w:val="00905E38"/>
    <w:rsid w:val="00906A50"/>
    <w:rsid w:val="00906E4E"/>
    <w:rsid w:val="00907015"/>
    <w:rsid w:val="009077A7"/>
    <w:rsid w:val="0091029D"/>
    <w:rsid w:val="00910FF1"/>
    <w:rsid w:val="00911690"/>
    <w:rsid w:val="009116C9"/>
    <w:rsid w:val="00912107"/>
    <w:rsid w:val="00913BCC"/>
    <w:rsid w:val="00914238"/>
    <w:rsid w:val="00914B08"/>
    <w:rsid w:val="009165A6"/>
    <w:rsid w:val="009203BF"/>
    <w:rsid w:val="00921137"/>
    <w:rsid w:val="00921804"/>
    <w:rsid w:val="00925375"/>
    <w:rsid w:val="00925A7F"/>
    <w:rsid w:val="0092607E"/>
    <w:rsid w:val="00926BBC"/>
    <w:rsid w:val="00930EA0"/>
    <w:rsid w:val="00933366"/>
    <w:rsid w:val="0093381E"/>
    <w:rsid w:val="00934100"/>
    <w:rsid w:val="00934D28"/>
    <w:rsid w:val="00934E15"/>
    <w:rsid w:val="00936CD3"/>
    <w:rsid w:val="00937FF3"/>
    <w:rsid w:val="00940F91"/>
    <w:rsid w:val="00941125"/>
    <w:rsid w:val="00941322"/>
    <w:rsid w:val="00942006"/>
    <w:rsid w:val="00943A97"/>
    <w:rsid w:val="00943EE9"/>
    <w:rsid w:val="009450A9"/>
    <w:rsid w:val="009450C0"/>
    <w:rsid w:val="00946738"/>
    <w:rsid w:val="00951387"/>
    <w:rsid w:val="0095153F"/>
    <w:rsid w:val="009515A7"/>
    <w:rsid w:val="00951CAD"/>
    <w:rsid w:val="00951E9C"/>
    <w:rsid w:val="00952312"/>
    <w:rsid w:val="009542C5"/>
    <w:rsid w:val="00954304"/>
    <w:rsid w:val="0095542F"/>
    <w:rsid w:val="00956090"/>
    <w:rsid w:val="00957D84"/>
    <w:rsid w:val="00961662"/>
    <w:rsid w:val="00962474"/>
    <w:rsid w:val="0096296B"/>
    <w:rsid w:val="009630AA"/>
    <w:rsid w:val="009643EA"/>
    <w:rsid w:val="00964560"/>
    <w:rsid w:val="0096498D"/>
    <w:rsid w:val="009650D6"/>
    <w:rsid w:val="009659A2"/>
    <w:rsid w:val="0096750B"/>
    <w:rsid w:val="00967A84"/>
    <w:rsid w:val="00970247"/>
    <w:rsid w:val="009702A2"/>
    <w:rsid w:val="0097087E"/>
    <w:rsid w:val="00971028"/>
    <w:rsid w:val="009711C1"/>
    <w:rsid w:val="00971AF2"/>
    <w:rsid w:val="00971AF3"/>
    <w:rsid w:val="009721E1"/>
    <w:rsid w:val="00973D55"/>
    <w:rsid w:val="00975D39"/>
    <w:rsid w:val="009762F1"/>
    <w:rsid w:val="00976995"/>
    <w:rsid w:val="00980159"/>
    <w:rsid w:val="009809ED"/>
    <w:rsid w:val="00981B20"/>
    <w:rsid w:val="00982152"/>
    <w:rsid w:val="00983097"/>
    <w:rsid w:val="009830F9"/>
    <w:rsid w:val="00983265"/>
    <w:rsid w:val="0098365B"/>
    <w:rsid w:val="009844F2"/>
    <w:rsid w:val="009879DD"/>
    <w:rsid w:val="009904C9"/>
    <w:rsid w:val="009910E0"/>
    <w:rsid w:val="0099239E"/>
    <w:rsid w:val="009923F5"/>
    <w:rsid w:val="009933BC"/>
    <w:rsid w:val="00993A87"/>
    <w:rsid w:val="00993B96"/>
    <w:rsid w:val="009948F5"/>
    <w:rsid w:val="0099568E"/>
    <w:rsid w:val="00996EBC"/>
    <w:rsid w:val="009A040A"/>
    <w:rsid w:val="009A0AA0"/>
    <w:rsid w:val="009A14E6"/>
    <w:rsid w:val="009A1899"/>
    <w:rsid w:val="009A3F6D"/>
    <w:rsid w:val="009A584A"/>
    <w:rsid w:val="009A5AAB"/>
    <w:rsid w:val="009A6165"/>
    <w:rsid w:val="009A6775"/>
    <w:rsid w:val="009A6933"/>
    <w:rsid w:val="009A6E26"/>
    <w:rsid w:val="009A7E8E"/>
    <w:rsid w:val="009B03CF"/>
    <w:rsid w:val="009B0866"/>
    <w:rsid w:val="009B3932"/>
    <w:rsid w:val="009B39C8"/>
    <w:rsid w:val="009B4615"/>
    <w:rsid w:val="009B467C"/>
    <w:rsid w:val="009B51D5"/>
    <w:rsid w:val="009B5DBE"/>
    <w:rsid w:val="009B65E9"/>
    <w:rsid w:val="009B6966"/>
    <w:rsid w:val="009C052F"/>
    <w:rsid w:val="009C10FB"/>
    <w:rsid w:val="009C2940"/>
    <w:rsid w:val="009C2D41"/>
    <w:rsid w:val="009C3695"/>
    <w:rsid w:val="009C4B6F"/>
    <w:rsid w:val="009C5C7F"/>
    <w:rsid w:val="009C6BC7"/>
    <w:rsid w:val="009D036B"/>
    <w:rsid w:val="009D0462"/>
    <w:rsid w:val="009D3286"/>
    <w:rsid w:val="009D4BA4"/>
    <w:rsid w:val="009D6B7D"/>
    <w:rsid w:val="009D6F9A"/>
    <w:rsid w:val="009D78A0"/>
    <w:rsid w:val="009D7AF6"/>
    <w:rsid w:val="009E0AB1"/>
    <w:rsid w:val="009E1C33"/>
    <w:rsid w:val="009E2894"/>
    <w:rsid w:val="009E2DD5"/>
    <w:rsid w:val="009E2E9E"/>
    <w:rsid w:val="009E3B06"/>
    <w:rsid w:val="009E4076"/>
    <w:rsid w:val="009E4344"/>
    <w:rsid w:val="009E44AA"/>
    <w:rsid w:val="009E4989"/>
    <w:rsid w:val="009E4AB8"/>
    <w:rsid w:val="009E4B3D"/>
    <w:rsid w:val="009E4E87"/>
    <w:rsid w:val="009E51B4"/>
    <w:rsid w:val="009E6BF7"/>
    <w:rsid w:val="009E754B"/>
    <w:rsid w:val="009F0240"/>
    <w:rsid w:val="009F1704"/>
    <w:rsid w:val="009F1B45"/>
    <w:rsid w:val="009F1DAF"/>
    <w:rsid w:val="009F28B6"/>
    <w:rsid w:val="009F2A0F"/>
    <w:rsid w:val="009F3411"/>
    <w:rsid w:val="009F358B"/>
    <w:rsid w:val="009F387F"/>
    <w:rsid w:val="009F3D92"/>
    <w:rsid w:val="009F3DB7"/>
    <w:rsid w:val="009F4665"/>
    <w:rsid w:val="009F776A"/>
    <w:rsid w:val="00A005A9"/>
    <w:rsid w:val="00A005AB"/>
    <w:rsid w:val="00A00A4F"/>
    <w:rsid w:val="00A01D3C"/>
    <w:rsid w:val="00A0239C"/>
    <w:rsid w:val="00A032D9"/>
    <w:rsid w:val="00A0371B"/>
    <w:rsid w:val="00A0387C"/>
    <w:rsid w:val="00A049A4"/>
    <w:rsid w:val="00A04A0A"/>
    <w:rsid w:val="00A05136"/>
    <w:rsid w:val="00A05949"/>
    <w:rsid w:val="00A05B39"/>
    <w:rsid w:val="00A068E6"/>
    <w:rsid w:val="00A06FB5"/>
    <w:rsid w:val="00A0727B"/>
    <w:rsid w:val="00A07D28"/>
    <w:rsid w:val="00A11C35"/>
    <w:rsid w:val="00A12502"/>
    <w:rsid w:val="00A12BE8"/>
    <w:rsid w:val="00A12D31"/>
    <w:rsid w:val="00A13BE3"/>
    <w:rsid w:val="00A1427C"/>
    <w:rsid w:val="00A1483F"/>
    <w:rsid w:val="00A1586F"/>
    <w:rsid w:val="00A15A45"/>
    <w:rsid w:val="00A16F32"/>
    <w:rsid w:val="00A176B4"/>
    <w:rsid w:val="00A17986"/>
    <w:rsid w:val="00A20908"/>
    <w:rsid w:val="00A2127F"/>
    <w:rsid w:val="00A22B77"/>
    <w:rsid w:val="00A23FC3"/>
    <w:rsid w:val="00A24BCB"/>
    <w:rsid w:val="00A24C3E"/>
    <w:rsid w:val="00A26F87"/>
    <w:rsid w:val="00A2702F"/>
    <w:rsid w:val="00A270D9"/>
    <w:rsid w:val="00A27F1B"/>
    <w:rsid w:val="00A31837"/>
    <w:rsid w:val="00A333AA"/>
    <w:rsid w:val="00A33D1C"/>
    <w:rsid w:val="00A33D40"/>
    <w:rsid w:val="00A34388"/>
    <w:rsid w:val="00A34848"/>
    <w:rsid w:val="00A34CBC"/>
    <w:rsid w:val="00A35849"/>
    <w:rsid w:val="00A358CB"/>
    <w:rsid w:val="00A35BA6"/>
    <w:rsid w:val="00A35F8B"/>
    <w:rsid w:val="00A36E86"/>
    <w:rsid w:val="00A373DA"/>
    <w:rsid w:val="00A37BDC"/>
    <w:rsid w:val="00A42CD1"/>
    <w:rsid w:val="00A43FEA"/>
    <w:rsid w:val="00A44023"/>
    <w:rsid w:val="00A44CFD"/>
    <w:rsid w:val="00A44FA5"/>
    <w:rsid w:val="00A4557D"/>
    <w:rsid w:val="00A50D67"/>
    <w:rsid w:val="00A5202A"/>
    <w:rsid w:val="00A52FE5"/>
    <w:rsid w:val="00A54504"/>
    <w:rsid w:val="00A54E11"/>
    <w:rsid w:val="00A550A4"/>
    <w:rsid w:val="00A5612E"/>
    <w:rsid w:val="00A57476"/>
    <w:rsid w:val="00A57D49"/>
    <w:rsid w:val="00A600CD"/>
    <w:rsid w:val="00A608E8"/>
    <w:rsid w:val="00A60F90"/>
    <w:rsid w:val="00A614C8"/>
    <w:rsid w:val="00A6155D"/>
    <w:rsid w:val="00A625B9"/>
    <w:rsid w:val="00A6295A"/>
    <w:rsid w:val="00A633D6"/>
    <w:rsid w:val="00A63597"/>
    <w:rsid w:val="00A640B7"/>
    <w:rsid w:val="00A64613"/>
    <w:rsid w:val="00A6547A"/>
    <w:rsid w:val="00A65816"/>
    <w:rsid w:val="00A6656A"/>
    <w:rsid w:val="00A67ABA"/>
    <w:rsid w:val="00A704B3"/>
    <w:rsid w:val="00A7075E"/>
    <w:rsid w:val="00A707F3"/>
    <w:rsid w:val="00A72419"/>
    <w:rsid w:val="00A73295"/>
    <w:rsid w:val="00A73605"/>
    <w:rsid w:val="00A74BE7"/>
    <w:rsid w:val="00A74E63"/>
    <w:rsid w:val="00A75228"/>
    <w:rsid w:val="00A753FA"/>
    <w:rsid w:val="00A76CA0"/>
    <w:rsid w:val="00A770C9"/>
    <w:rsid w:val="00A80539"/>
    <w:rsid w:val="00A80FD8"/>
    <w:rsid w:val="00A812EB"/>
    <w:rsid w:val="00A8186F"/>
    <w:rsid w:val="00A81F81"/>
    <w:rsid w:val="00A838A2"/>
    <w:rsid w:val="00A83ABA"/>
    <w:rsid w:val="00A83ED1"/>
    <w:rsid w:val="00A85201"/>
    <w:rsid w:val="00A85415"/>
    <w:rsid w:val="00A877F0"/>
    <w:rsid w:val="00A87C18"/>
    <w:rsid w:val="00A90598"/>
    <w:rsid w:val="00A908E3"/>
    <w:rsid w:val="00A92ADA"/>
    <w:rsid w:val="00A93730"/>
    <w:rsid w:val="00A93D3B"/>
    <w:rsid w:val="00A93F31"/>
    <w:rsid w:val="00A94A1A"/>
    <w:rsid w:val="00A954A6"/>
    <w:rsid w:val="00A95B24"/>
    <w:rsid w:val="00A964B6"/>
    <w:rsid w:val="00A9659D"/>
    <w:rsid w:val="00A96A8D"/>
    <w:rsid w:val="00AA0E6E"/>
    <w:rsid w:val="00AA162F"/>
    <w:rsid w:val="00AA1742"/>
    <w:rsid w:val="00AA2643"/>
    <w:rsid w:val="00AA293D"/>
    <w:rsid w:val="00AA37D5"/>
    <w:rsid w:val="00AA3BAD"/>
    <w:rsid w:val="00AA498D"/>
    <w:rsid w:val="00AA5440"/>
    <w:rsid w:val="00AA7168"/>
    <w:rsid w:val="00AA73EE"/>
    <w:rsid w:val="00AA75CF"/>
    <w:rsid w:val="00AA7CEC"/>
    <w:rsid w:val="00AB0539"/>
    <w:rsid w:val="00AB08AF"/>
    <w:rsid w:val="00AB13A2"/>
    <w:rsid w:val="00AB1FE4"/>
    <w:rsid w:val="00AB38A1"/>
    <w:rsid w:val="00AB41EC"/>
    <w:rsid w:val="00AB5A67"/>
    <w:rsid w:val="00AB5BB5"/>
    <w:rsid w:val="00AB64F9"/>
    <w:rsid w:val="00AB653D"/>
    <w:rsid w:val="00AB71E9"/>
    <w:rsid w:val="00AB73F2"/>
    <w:rsid w:val="00AB74F2"/>
    <w:rsid w:val="00AB769F"/>
    <w:rsid w:val="00AC04BD"/>
    <w:rsid w:val="00AC086A"/>
    <w:rsid w:val="00AC11C4"/>
    <w:rsid w:val="00AC1578"/>
    <w:rsid w:val="00AC1C96"/>
    <w:rsid w:val="00AC363B"/>
    <w:rsid w:val="00AC3A6F"/>
    <w:rsid w:val="00AC45E6"/>
    <w:rsid w:val="00AC4921"/>
    <w:rsid w:val="00AC5087"/>
    <w:rsid w:val="00AC52F9"/>
    <w:rsid w:val="00AC60FB"/>
    <w:rsid w:val="00AC65AA"/>
    <w:rsid w:val="00AC65AB"/>
    <w:rsid w:val="00AC68CA"/>
    <w:rsid w:val="00AC6B76"/>
    <w:rsid w:val="00AD2499"/>
    <w:rsid w:val="00AD262C"/>
    <w:rsid w:val="00AD4E6A"/>
    <w:rsid w:val="00AD4FC5"/>
    <w:rsid w:val="00AD500A"/>
    <w:rsid w:val="00AD51F2"/>
    <w:rsid w:val="00AD5849"/>
    <w:rsid w:val="00AD58DF"/>
    <w:rsid w:val="00AD6D90"/>
    <w:rsid w:val="00AD799D"/>
    <w:rsid w:val="00AE17B2"/>
    <w:rsid w:val="00AE2776"/>
    <w:rsid w:val="00AE278F"/>
    <w:rsid w:val="00AE3491"/>
    <w:rsid w:val="00AE4399"/>
    <w:rsid w:val="00AE4E90"/>
    <w:rsid w:val="00AE5893"/>
    <w:rsid w:val="00AE6BD8"/>
    <w:rsid w:val="00AE7118"/>
    <w:rsid w:val="00AF00CF"/>
    <w:rsid w:val="00AF0D51"/>
    <w:rsid w:val="00AF1177"/>
    <w:rsid w:val="00AF24A0"/>
    <w:rsid w:val="00AF492F"/>
    <w:rsid w:val="00AF558E"/>
    <w:rsid w:val="00AF58EF"/>
    <w:rsid w:val="00AF79D6"/>
    <w:rsid w:val="00B00B51"/>
    <w:rsid w:val="00B036E8"/>
    <w:rsid w:val="00B057D3"/>
    <w:rsid w:val="00B066AB"/>
    <w:rsid w:val="00B06E08"/>
    <w:rsid w:val="00B07741"/>
    <w:rsid w:val="00B07993"/>
    <w:rsid w:val="00B07C8A"/>
    <w:rsid w:val="00B07E72"/>
    <w:rsid w:val="00B10750"/>
    <w:rsid w:val="00B109B2"/>
    <w:rsid w:val="00B10D85"/>
    <w:rsid w:val="00B113D1"/>
    <w:rsid w:val="00B11E8C"/>
    <w:rsid w:val="00B12E22"/>
    <w:rsid w:val="00B13F81"/>
    <w:rsid w:val="00B14333"/>
    <w:rsid w:val="00B152EA"/>
    <w:rsid w:val="00B15CA9"/>
    <w:rsid w:val="00B168A3"/>
    <w:rsid w:val="00B174B5"/>
    <w:rsid w:val="00B21A46"/>
    <w:rsid w:val="00B22516"/>
    <w:rsid w:val="00B23161"/>
    <w:rsid w:val="00B23504"/>
    <w:rsid w:val="00B24542"/>
    <w:rsid w:val="00B24831"/>
    <w:rsid w:val="00B24859"/>
    <w:rsid w:val="00B2511E"/>
    <w:rsid w:val="00B254A3"/>
    <w:rsid w:val="00B26192"/>
    <w:rsid w:val="00B26302"/>
    <w:rsid w:val="00B268E2"/>
    <w:rsid w:val="00B27923"/>
    <w:rsid w:val="00B3149F"/>
    <w:rsid w:val="00B3158A"/>
    <w:rsid w:val="00B31BBE"/>
    <w:rsid w:val="00B346A1"/>
    <w:rsid w:val="00B3768B"/>
    <w:rsid w:val="00B376FE"/>
    <w:rsid w:val="00B379C2"/>
    <w:rsid w:val="00B37FC7"/>
    <w:rsid w:val="00B410FD"/>
    <w:rsid w:val="00B41DF9"/>
    <w:rsid w:val="00B424FE"/>
    <w:rsid w:val="00B43F7F"/>
    <w:rsid w:val="00B4466E"/>
    <w:rsid w:val="00B44E57"/>
    <w:rsid w:val="00B44FA7"/>
    <w:rsid w:val="00B452F6"/>
    <w:rsid w:val="00B46A47"/>
    <w:rsid w:val="00B47C9F"/>
    <w:rsid w:val="00B50178"/>
    <w:rsid w:val="00B50490"/>
    <w:rsid w:val="00B50E58"/>
    <w:rsid w:val="00B520AF"/>
    <w:rsid w:val="00B526FB"/>
    <w:rsid w:val="00B52CC3"/>
    <w:rsid w:val="00B539C1"/>
    <w:rsid w:val="00B5578B"/>
    <w:rsid w:val="00B56217"/>
    <w:rsid w:val="00B569BA"/>
    <w:rsid w:val="00B56D6A"/>
    <w:rsid w:val="00B56E59"/>
    <w:rsid w:val="00B57680"/>
    <w:rsid w:val="00B6033A"/>
    <w:rsid w:val="00B60EAA"/>
    <w:rsid w:val="00B60F30"/>
    <w:rsid w:val="00B60FD8"/>
    <w:rsid w:val="00B6161B"/>
    <w:rsid w:val="00B637C9"/>
    <w:rsid w:val="00B63960"/>
    <w:rsid w:val="00B63C03"/>
    <w:rsid w:val="00B63C06"/>
    <w:rsid w:val="00B6404C"/>
    <w:rsid w:val="00B649BF"/>
    <w:rsid w:val="00B6537A"/>
    <w:rsid w:val="00B65A3A"/>
    <w:rsid w:val="00B65F81"/>
    <w:rsid w:val="00B66634"/>
    <w:rsid w:val="00B66695"/>
    <w:rsid w:val="00B668CA"/>
    <w:rsid w:val="00B67C40"/>
    <w:rsid w:val="00B70A91"/>
    <w:rsid w:val="00B710B6"/>
    <w:rsid w:val="00B71A26"/>
    <w:rsid w:val="00B71C4D"/>
    <w:rsid w:val="00B722EC"/>
    <w:rsid w:val="00B73709"/>
    <w:rsid w:val="00B73A85"/>
    <w:rsid w:val="00B74A36"/>
    <w:rsid w:val="00B75140"/>
    <w:rsid w:val="00B75967"/>
    <w:rsid w:val="00B7627B"/>
    <w:rsid w:val="00B82533"/>
    <w:rsid w:val="00B83C9C"/>
    <w:rsid w:val="00B84EA0"/>
    <w:rsid w:val="00B85811"/>
    <w:rsid w:val="00B872B3"/>
    <w:rsid w:val="00B87892"/>
    <w:rsid w:val="00B90949"/>
    <w:rsid w:val="00B92CDE"/>
    <w:rsid w:val="00B93E81"/>
    <w:rsid w:val="00B94732"/>
    <w:rsid w:val="00B954E7"/>
    <w:rsid w:val="00B96055"/>
    <w:rsid w:val="00B9689B"/>
    <w:rsid w:val="00B96B0D"/>
    <w:rsid w:val="00B971D7"/>
    <w:rsid w:val="00B97AAC"/>
    <w:rsid w:val="00B97FD5"/>
    <w:rsid w:val="00BA0CA2"/>
    <w:rsid w:val="00BA14CE"/>
    <w:rsid w:val="00BA1890"/>
    <w:rsid w:val="00BA1D6C"/>
    <w:rsid w:val="00BA3A48"/>
    <w:rsid w:val="00BA43D8"/>
    <w:rsid w:val="00BA4C8F"/>
    <w:rsid w:val="00BA5DDE"/>
    <w:rsid w:val="00BA6958"/>
    <w:rsid w:val="00BA73DB"/>
    <w:rsid w:val="00BA75EE"/>
    <w:rsid w:val="00BB02D1"/>
    <w:rsid w:val="00BB068A"/>
    <w:rsid w:val="00BB15F7"/>
    <w:rsid w:val="00BB1D9A"/>
    <w:rsid w:val="00BB253F"/>
    <w:rsid w:val="00BB4C20"/>
    <w:rsid w:val="00BB5378"/>
    <w:rsid w:val="00BB55A5"/>
    <w:rsid w:val="00BB5ED1"/>
    <w:rsid w:val="00BB676F"/>
    <w:rsid w:val="00BB6805"/>
    <w:rsid w:val="00BC0044"/>
    <w:rsid w:val="00BC0D06"/>
    <w:rsid w:val="00BC14CF"/>
    <w:rsid w:val="00BC19E7"/>
    <w:rsid w:val="00BC21F1"/>
    <w:rsid w:val="00BC23C8"/>
    <w:rsid w:val="00BC2417"/>
    <w:rsid w:val="00BC2E12"/>
    <w:rsid w:val="00BC5E58"/>
    <w:rsid w:val="00BC5F73"/>
    <w:rsid w:val="00BC643C"/>
    <w:rsid w:val="00BC7BD7"/>
    <w:rsid w:val="00BD07F8"/>
    <w:rsid w:val="00BD0D9B"/>
    <w:rsid w:val="00BD1113"/>
    <w:rsid w:val="00BD1B4E"/>
    <w:rsid w:val="00BD2D47"/>
    <w:rsid w:val="00BD343D"/>
    <w:rsid w:val="00BD3610"/>
    <w:rsid w:val="00BD4571"/>
    <w:rsid w:val="00BD5051"/>
    <w:rsid w:val="00BD54A2"/>
    <w:rsid w:val="00BD55B8"/>
    <w:rsid w:val="00BD578C"/>
    <w:rsid w:val="00BD57E9"/>
    <w:rsid w:val="00BD5C48"/>
    <w:rsid w:val="00BD6EF2"/>
    <w:rsid w:val="00BD774A"/>
    <w:rsid w:val="00BE0DA1"/>
    <w:rsid w:val="00BE10EC"/>
    <w:rsid w:val="00BE1660"/>
    <w:rsid w:val="00BE2141"/>
    <w:rsid w:val="00BE2E02"/>
    <w:rsid w:val="00BE3573"/>
    <w:rsid w:val="00BE58EC"/>
    <w:rsid w:val="00BE62E9"/>
    <w:rsid w:val="00BE6365"/>
    <w:rsid w:val="00BE63C3"/>
    <w:rsid w:val="00BE66EC"/>
    <w:rsid w:val="00BE6883"/>
    <w:rsid w:val="00BE690D"/>
    <w:rsid w:val="00BE7009"/>
    <w:rsid w:val="00BF03E7"/>
    <w:rsid w:val="00BF22F4"/>
    <w:rsid w:val="00BF2784"/>
    <w:rsid w:val="00BF2891"/>
    <w:rsid w:val="00BF2F4A"/>
    <w:rsid w:val="00BF3520"/>
    <w:rsid w:val="00BF422F"/>
    <w:rsid w:val="00BF4A94"/>
    <w:rsid w:val="00BF5C90"/>
    <w:rsid w:val="00BF6233"/>
    <w:rsid w:val="00BF6355"/>
    <w:rsid w:val="00BF6A90"/>
    <w:rsid w:val="00BF6F99"/>
    <w:rsid w:val="00BF724A"/>
    <w:rsid w:val="00BF7273"/>
    <w:rsid w:val="00BF7F64"/>
    <w:rsid w:val="00C00340"/>
    <w:rsid w:val="00C010FE"/>
    <w:rsid w:val="00C0150D"/>
    <w:rsid w:val="00C029A5"/>
    <w:rsid w:val="00C0444E"/>
    <w:rsid w:val="00C04E8B"/>
    <w:rsid w:val="00C05C96"/>
    <w:rsid w:val="00C05F77"/>
    <w:rsid w:val="00C069CD"/>
    <w:rsid w:val="00C06BAD"/>
    <w:rsid w:val="00C07234"/>
    <w:rsid w:val="00C10746"/>
    <w:rsid w:val="00C11180"/>
    <w:rsid w:val="00C12007"/>
    <w:rsid w:val="00C1412E"/>
    <w:rsid w:val="00C157F9"/>
    <w:rsid w:val="00C15F52"/>
    <w:rsid w:val="00C165B5"/>
    <w:rsid w:val="00C1737A"/>
    <w:rsid w:val="00C17883"/>
    <w:rsid w:val="00C17AE2"/>
    <w:rsid w:val="00C20174"/>
    <w:rsid w:val="00C21248"/>
    <w:rsid w:val="00C21D97"/>
    <w:rsid w:val="00C2256D"/>
    <w:rsid w:val="00C229F1"/>
    <w:rsid w:val="00C2394D"/>
    <w:rsid w:val="00C24C76"/>
    <w:rsid w:val="00C24E01"/>
    <w:rsid w:val="00C25642"/>
    <w:rsid w:val="00C25903"/>
    <w:rsid w:val="00C263B7"/>
    <w:rsid w:val="00C27802"/>
    <w:rsid w:val="00C2797F"/>
    <w:rsid w:val="00C30FA2"/>
    <w:rsid w:val="00C3304B"/>
    <w:rsid w:val="00C350F8"/>
    <w:rsid w:val="00C37E27"/>
    <w:rsid w:val="00C419D4"/>
    <w:rsid w:val="00C41FA1"/>
    <w:rsid w:val="00C433FD"/>
    <w:rsid w:val="00C43967"/>
    <w:rsid w:val="00C44C69"/>
    <w:rsid w:val="00C45659"/>
    <w:rsid w:val="00C47446"/>
    <w:rsid w:val="00C476BC"/>
    <w:rsid w:val="00C478CD"/>
    <w:rsid w:val="00C47CDD"/>
    <w:rsid w:val="00C47F8B"/>
    <w:rsid w:val="00C50193"/>
    <w:rsid w:val="00C50EBA"/>
    <w:rsid w:val="00C511AC"/>
    <w:rsid w:val="00C513C3"/>
    <w:rsid w:val="00C516A4"/>
    <w:rsid w:val="00C51B89"/>
    <w:rsid w:val="00C5218D"/>
    <w:rsid w:val="00C524D1"/>
    <w:rsid w:val="00C52CF2"/>
    <w:rsid w:val="00C5345A"/>
    <w:rsid w:val="00C54594"/>
    <w:rsid w:val="00C54768"/>
    <w:rsid w:val="00C5546D"/>
    <w:rsid w:val="00C60932"/>
    <w:rsid w:val="00C62226"/>
    <w:rsid w:val="00C6272F"/>
    <w:rsid w:val="00C65410"/>
    <w:rsid w:val="00C66792"/>
    <w:rsid w:val="00C66AA6"/>
    <w:rsid w:val="00C677F6"/>
    <w:rsid w:val="00C67DC3"/>
    <w:rsid w:val="00C67E68"/>
    <w:rsid w:val="00C71AF9"/>
    <w:rsid w:val="00C73CBD"/>
    <w:rsid w:val="00C7411D"/>
    <w:rsid w:val="00C752CB"/>
    <w:rsid w:val="00C7546F"/>
    <w:rsid w:val="00C755CC"/>
    <w:rsid w:val="00C761C1"/>
    <w:rsid w:val="00C8240F"/>
    <w:rsid w:val="00C82631"/>
    <w:rsid w:val="00C8344B"/>
    <w:rsid w:val="00C83968"/>
    <w:rsid w:val="00C84871"/>
    <w:rsid w:val="00C85600"/>
    <w:rsid w:val="00C86E82"/>
    <w:rsid w:val="00C877ED"/>
    <w:rsid w:val="00C87F50"/>
    <w:rsid w:val="00C902A7"/>
    <w:rsid w:val="00C90858"/>
    <w:rsid w:val="00C908BE"/>
    <w:rsid w:val="00C90950"/>
    <w:rsid w:val="00C909E4"/>
    <w:rsid w:val="00C90C6E"/>
    <w:rsid w:val="00C9254D"/>
    <w:rsid w:val="00C92799"/>
    <w:rsid w:val="00C93E1B"/>
    <w:rsid w:val="00C94D7E"/>
    <w:rsid w:val="00C95575"/>
    <w:rsid w:val="00C9634F"/>
    <w:rsid w:val="00CA122F"/>
    <w:rsid w:val="00CA1CD6"/>
    <w:rsid w:val="00CA2857"/>
    <w:rsid w:val="00CA29A0"/>
    <w:rsid w:val="00CA46EC"/>
    <w:rsid w:val="00CA53FF"/>
    <w:rsid w:val="00CA5D5D"/>
    <w:rsid w:val="00CA6F3D"/>
    <w:rsid w:val="00CA759C"/>
    <w:rsid w:val="00CB00BB"/>
    <w:rsid w:val="00CB108A"/>
    <w:rsid w:val="00CB1196"/>
    <w:rsid w:val="00CB19D0"/>
    <w:rsid w:val="00CB1FA8"/>
    <w:rsid w:val="00CB283D"/>
    <w:rsid w:val="00CB3049"/>
    <w:rsid w:val="00CB31A7"/>
    <w:rsid w:val="00CB34F6"/>
    <w:rsid w:val="00CB4F29"/>
    <w:rsid w:val="00CB4FD1"/>
    <w:rsid w:val="00CB671A"/>
    <w:rsid w:val="00CB6AC1"/>
    <w:rsid w:val="00CB6D0F"/>
    <w:rsid w:val="00CC02CA"/>
    <w:rsid w:val="00CC03BD"/>
    <w:rsid w:val="00CC1685"/>
    <w:rsid w:val="00CC19E1"/>
    <w:rsid w:val="00CC1D13"/>
    <w:rsid w:val="00CC35F7"/>
    <w:rsid w:val="00CC3656"/>
    <w:rsid w:val="00CC3D8E"/>
    <w:rsid w:val="00CC4B7A"/>
    <w:rsid w:val="00CC4C60"/>
    <w:rsid w:val="00CC5664"/>
    <w:rsid w:val="00CD0577"/>
    <w:rsid w:val="00CD2F74"/>
    <w:rsid w:val="00CD3576"/>
    <w:rsid w:val="00CD3B37"/>
    <w:rsid w:val="00CD4444"/>
    <w:rsid w:val="00CD4AC5"/>
    <w:rsid w:val="00CD58B5"/>
    <w:rsid w:val="00CD6C32"/>
    <w:rsid w:val="00CD7568"/>
    <w:rsid w:val="00CD7EC9"/>
    <w:rsid w:val="00CE22E4"/>
    <w:rsid w:val="00CE2C29"/>
    <w:rsid w:val="00CE3554"/>
    <w:rsid w:val="00CE3731"/>
    <w:rsid w:val="00CE41AC"/>
    <w:rsid w:val="00CE4814"/>
    <w:rsid w:val="00CE5199"/>
    <w:rsid w:val="00CE56E4"/>
    <w:rsid w:val="00CE7209"/>
    <w:rsid w:val="00CE79ED"/>
    <w:rsid w:val="00CF07B3"/>
    <w:rsid w:val="00CF0C38"/>
    <w:rsid w:val="00CF1230"/>
    <w:rsid w:val="00CF1512"/>
    <w:rsid w:val="00CF1B59"/>
    <w:rsid w:val="00CF22F5"/>
    <w:rsid w:val="00CF2AF7"/>
    <w:rsid w:val="00CF2C04"/>
    <w:rsid w:val="00CF33DD"/>
    <w:rsid w:val="00CF3B82"/>
    <w:rsid w:val="00CF3EA4"/>
    <w:rsid w:val="00CF4C7F"/>
    <w:rsid w:val="00CF5315"/>
    <w:rsid w:val="00CF68B7"/>
    <w:rsid w:val="00CF6EAC"/>
    <w:rsid w:val="00CF7127"/>
    <w:rsid w:val="00D00C7E"/>
    <w:rsid w:val="00D00D48"/>
    <w:rsid w:val="00D0166C"/>
    <w:rsid w:val="00D02170"/>
    <w:rsid w:val="00D0411E"/>
    <w:rsid w:val="00D044B8"/>
    <w:rsid w:val="00D04D53"/>
    <w:rsid w:val="00D05A09"/>
    <w:rsid w:val="00D072AA"/>
    <w:rsid w:val="00D12809"/>
    <w:rsid w:val="00D12DBC"/>
    <w:rsid w:val="00D12E2C"/>
    <w:rsid w:val="00D13E9A"/>
    <w:rsid w:val="00D15057"/>
    <w:rsid w:val="00D155E0"/>
    <w:rsid w:val="00D17F37"/>
    <w:rsid w:val="00D20709"/>
    <w:rsid w:val="00D2172F"/>
    <w:rsid w:val="00D219D1"/>
    <w:rsid w:val="00D21A6C"/>
    <w:rsid w:val="00D21E08"/>
    <w:rsid w:val="00D2208E"/>
    <w:rsid w:val="00D225D6"/>
    <w:rsid w:val="00D22AF8"/>
    <w:rsid w:val="00D2433F"/>
    <w:rsid w:val="00D243D0"/>
    <w:rsid w:val="00D25FEF"/>
    <w:rsid w:val="00D26156"/>
    <w:rsid w:val="00D27841"/>
    <w:rsid w:val="00D27E4F"/>
    <w:rsid w:val="00D3104E"/>
    <w:rsid w:val="00D33ABE"/>
    <w:rsid w:val="00D33DFC"/>
    <w:rsid w:val="00D35338"/>
    <w:rsid w:val="00D361ED"/>
    <w:rsid w:val="00D37582"/>
    <w:rsid w:val="00D376C7"/>
    <w:rsid w:val="00D407DA"/>
    <w:rsid w:val="00D4260B"/>
    <w:rsid w:val="00D4394D"/>
    <w:rsid w:val="00D446AE"/>
    <w:rsid w:val="00D44920"/>
    <w:rsid w:val="00D44BDC"/>
    <w:rsid w:val="00D459DC"/>
    <w:rsid w:val="00D50172"/>
    <w:rsid w:val="00D5044F"/>
    <w:rsid w:val="00D51966"/>
    <w:rsid w:val="00D51FB3"/>
    <w:rsid w:val="00D530A3"/>
    <w:rsid w:val="00D546E9"/>
    <w:rsid w:val="00D55032"/>
    <w:rsid w:val="00D55524"/>
    <w:rsid w:val="00D55C9D"/>
    <w:rsid w:val="00D5677A"/>
    <w:rsid w:val="00D56F4C"/>
    <w:rsid w:val="00D56F98"/>
    <w:rsid w:val="00D5735A"/>
    <w:rsid w:val="00D604D5"/>
    <w:rsid w:val="00D60C2F"/>
    <w:rsid w:val="00D63307"/>
    <w:rsid w:val="00D6396B"/>
    <w:rsid w:val="00D63F8E"/>
    <w:rsid w:val="00D650C3"/>
    <w:rsid w:val="00D67536"/>
    <w:rsid w:val="00D67E59"/>
    <w:rsid w:val="00D70049"/>
    <w:rsid w:val="00D70A17"/>
    <w:rsid w:val="00D72111"/>
    <w:rsid w:val="00D73FD6"/>
    <w:rsid w:val="00D744CA"/>
    <w:rsid w:val="00D74D3A"/>
    <w:rsid w:val="00D75807"/>
    <w:rsid w:val="00D765D2"/>
    <w:rsid w:val="00D768B4"/>
    <w:rsid w:val="00D775F8"/>
    <w:rsid w:val="00D77C91"/>
    <w:rsid w:val="00D80875"/>
    <w:rsid w:val="00D82CF9"/>
    <w:rsid w:val="00D83D3D"/>
    <w:rsid w:val="00D84B36"/>
    <w:rsid w:val="00D85EA8"/>
    <w:rsid w:val="00D8633C"/>
    <w:rsid w:val="00D8769D"/>
    <w:rsid w:val="00D90600"/>
    <w:rsid w:val="00D90C3B"/>
    <w:rsid w:val="00D915CE"/>
    <w:rsid w:val="00D91CB5"/>
    <w:rsid w:val="00D9200B"/>
    <w:rsid w:val="00D92614"/>
    <w:rsid w:val="00D926B1"/>
    <w:rsid w:val="00D92796"/>
    <w:rsid w:val="00D93B87"/>
    <w:rsid w:val="00D94263"/>
    <w:rsid w:val="00D945D0"/>
    <w:rsid w:val="00D94D17"/>
    <w:rsid w:val="00D94DE0"/>
    <w:rsid w:val="00D953E1"/>
    <w:rsid w:val="00D95E55"/>
    <w:rsid w:val="00D96E2C"/>
    <w:rsid w:val="00D97CDF"/>
    <w:rsid w:val="00DA120F"/>
    <w:rsid w:val="00DA17AC"/>
    <w:rsid w:val="00DA19F6"/>
    <w:rsid w:val="00DA346F"/>
    <w:rsid w:val="00DA365A"/>
    <w:rsid w:val="00DA4BB6"/>
    <w:rsid w:val="00DA5A30"/>
    <w:rsid w:val="00DA627A"/>
    <w:rsid w:val="00DA649B"/>
    <w:rsid w:val="00DA7002"/>
    <w:rsid w:val="00DA7F98"/>
    <w:rsid w:val="00DB0089"/>
    <w:rsid w:val="00DB013C"/>
    <w:rsid w:val="00DB1216"/>
    <w:rsid w:val="00DB1E8B"/>
    <w:rsid w:val="00DB222E"/>
    <w:rsid w:val="00DB2915"/>
    <w:rsid w:val="00DB368E"/>
    <w:rsid w:val="00DB56BD"/>
    <w:rsid w:val="00DB590A"/>
    <w:rsid w:val="00DB5F81"/>
    <w:rsid w:val="00DC0AB6"/>
    <w:rsid w:val="00DC10F0"/>
    <w:rsid w:val="00DC12B5"/>
    <w:rsid w:val="00DC23E8"/>
    <w:rsid w:val="00DC2BF4"/>
    <w:rsid w:val="00DC3C6F"/>
    <w:rsid w:val="00DC4BC3"/>
    <w:rsid w:val="00DC53C2"/>
    <w:rsid w:val="00DC5485"/>
    <w:rsid w:val="00DC5524"/>
    <w:rsid w:val="00DC58C8"/>
    <w:rsid w:val="00DC6315"/>
    <w:rsid w:val="00DC65B2"/>
    <w:rsid w:val="00DC6D78"/>
    <w:rsid w:val="00DC707B"/>
    <w:rsid w:val="00DD0354"/>
    <w:rsid w:val="00DD1357"/>
    <w:rsid w:val="00DD29C1"/>
    <w:rsid w:val="00DD347F"/>
    <w:rsid w:val="00DD5575"/>
    <w:rsid w:val="00DD5B06"/>
    <w:rsid w:val="00DD7A81"/>
    <w:rsid w:val="00DE0799"/>
    <w:rsid w:val="00DE2D61"/>
    <w:rsid w:val="00DE3254"/>
    <w:rsid w:val="00DE394B"/>
    <w:rsid w:val="00DE3C45"/>
    <w:rsid w:val="00DE43B0"/>
    <w:rsid w:val="00DE4738"/>
    <w:rsid w:val="00DE6059"/>
    <w:rsid w:val="00DE63F0"/>
    <w:rsid w:val="00DE676B"/>
    <w:rsid w:val="00DE6F4E"/>
    <w:rsid w:val="00DF0BD8"/>
    <w:rsid w:val="00DF1662"/>
    <w:rsid w:val="00DF1AE2"/>
    <w:rsid w:val="00DF297F"/>
    <w:rsid w:val="00DF3567"/>
    <w:rsid w:val="00DF506E"/>
    <w:rsid w:val="00DF579B"/>
    <w:rsid w:val="00DF5D0E"/>
    <w:rsid w:val="00DF696E"/>
    <w:rsid w:val="00E00390"/>
    <w:rsid w:val="00E018BB"/>
    <w:rsid w:val="00E019FB"/>
    <w:rsid w:val="00E0263E"/>
    <w:rsid w:val="00E02652"/>
    <w:rsid w:val="00E02C72"/>
    <w:rsid w:val="00E05C6C"/>
    <w:rsid w:val="00E05D6C"/>
    <w:rsid w:val="00E07921"/>
    <w:rsid w:val="00E07C82"/>
    <w:rsid w:val="00E10585"/>
    <w:rsid w:val="00E10771"/>
    <w:rsid w:val="00E10D7C"/>
    <w:rsid w:val="00E11685"/>
    <w:rsid w:val="00E116B6"/>
    <w:rsid w:val="00E11A20"/>
    <w:rsid w:val="00E13293"/>
    <w:rsid w:val="00E138BF"/>
    <w:rsid w:val="00E143CB"/>
    <w:rsid w:val="00E15934"/>
    <w:rsid w:val="00E1651F"/>
    <w:rsid w:val="00E16B78"/>
    <w:rsid w:val="00E17273"/>
    <w:rsid w:val="00E17654"/>
    <w:rsid w:val="00E21F50"/>
    <w:rsid w:val="00E22D32"/>
    <w:rsid w:val="00E22D7E"/>
    <w:rsid w:val="00E23BA2"/>
    <w:rsid w:val="00E2513A"/>
    <w:rsid w:val="00E2556A"/>
    <w:rsid w:val="00E25652"/>
    <w:rsid w:val="00E25B9C"/>
    <w:rsid w:val="00E25BA6"/>
    <w:rsid w:val="00E30CE0"/>
    <w:rsid w:val="00E32027"/>
    <w:rsid w:val="00E32493"/>
    <w:rsid w:val="00E32738"/>
    <w:rsid w:val="00E32B62"/>
    <w:rsid w:val="00E32DB9"/>
    <w:rsid w:val="00E33394"/>
    <w:rsid w:val="00E33B65"/>
    <w:rsid w:val="00E34627"/>
    <w:rsid w:val="00E34CB6"/>
    <w:rsid w:val="00E34E68"/>
    <w:rsid w:val="00E34FD6"/>
    <w:rsid w:val="00E364B2"/>
    <w:rsid w:val="00E36F7F"/>
    <w:rsid w:val="00E373C2"/>
    <w:rsid w:val="00E37547"/>
    <w:rsid w:val="00E4053B"/>
    <w:rsid w:val="00E40CC1"/>
    <w:rsid w:val="00E40FA6"/>
    <w:rsid w:val="00E423FC"/>
    <w:rsid w:val="00E4268E"/>
    <w:rsid w:val="00E433BC"/>
    <w:rsid w:val="00E435BF"/>
    <w:rsid w:val="00E4421C"/>
    <w:rsid w:val="00E446BE"/>
    <w:rsid w:val="00E44A3E"/>
    <w:rsid w:val="00E458D8"/>
    <w:rsid w:val="00E45F64"/>
    <w:rsid w:val="00E4647B"/>
    <w:rsid w:val="00E46582"/>
    <w:rsid w:val="00E469BD"/>
    <w:rsid w:val="00E47183"/>
    <w:rsid w:val="00E47277"/>
    <w:rsid w:val="00E479AD"/>
    <w:rsid w:val="00E5038F"/>
    <w:rsid w:val="00E506B9"/>
    <w:rsid w:val="00E516C8"/>
    <w:rsid w:val="00E543AC"/>
    <w:rsid w:val="00E54BC6"/>
    <w:rsid w:val="00E55D40"/>
    <w:rsid w:val="00E5746B"/>
    <w:rsid w:val="00E60A9C"/>
    <w:rsid w:val="00E60EEC"/>
    <w:rsid w:val="00E6142F"/>
    <w:rsid w:val="00E61F80"/>
    <w:rsid w:val="00E62BA0"/>
    <w:rsid w:val="00E62CE4"/>
    <w:rsid w:val="00E639E5"/>
    <w:rsid w:val="00E63DCD"/>
    <w:rsid w:val="00E65778"/>
    <w:rsid w:val="00E65E92"/>
    <w:rsid w:val="00E662C0"/>
    <w:rsid w:val="00E67229"/>
    <w:rsid w:val="00E710AD"/>
    <w:rsid w:val="00E7186A"/>
    <w:rsid w:val="00E7223D"/>
    <w:rsid w:val="00E72244"/>
    <w:rsid w:val="00E725D4"/>
    <w:rsid w:val="00E72A2F"/>
    <w:rsid w:val="00E72A8A"/>
    <w:rsid w:val="00E75059"/>
    <w:rsid w:val="00E75EFB"/>
    <w:rsid w:val="00E76509"/>
    <w:rsid w:val="00E76534"/>
    <w:rsid w:val="00E768EC"/>
    <w:rsid w:val="00E77B8B"/>
    <w:rsid w:val="00E808A7"/>
    <w:rsid w:val="00E80CEB"/>
    <w:rsid w:val="00E8137D"/>
    <w:rsid w:val="00E81DDC"/>
    <w:rsid w:val="00E829D4"/>
    <w:rsid w:val="00E82F2B"/>
    <w:rsid w:val="00E843F5"/>
    <w:rsid w:val="00E84F5A"/>
    <w:rsid w:val="00E85734"/>
    <w:rsid w:val="00E858C8"/>
    <w:rsid w:val="00E85E09"/>
    <w:rsid w:val="00E860B6"/>
    <w:rsid w:val="00E87A31"/>
    <w:rsid w:val="00E90F4A"/>
    <w:rsid w:val="00E93792"/>
    <w:rsid w:val="00E93876"/>
    <w:rsid w:val="00E940ED"/>
    <w:rsid w:val="00E943C9"/>
    <w:rsid w:val="00E95D87"/>
    <w:rsid w:val="00E95E22"/>
    <w:rsid w:val="00E965B0"/>
    <w:rsid w:val="00E967EE"/>
    <w:rsid w:val="00E9725C"/>
    <w:rsid w:val="00E97FC6"/>
    <w:rsid w:val="00EA0948"/>
    <w:rsid w:val="00EA0BD8"/>
    <w:rsid w:val="00EA11AE"/>
    <w:rsid w:val="00EA120C"/>
    <w:rsid w:val="00EA1B8A"/>
    <w:rsid w:val="00EA1C70"/>
    <w:rsid w:val="00EA2059"/>
    <w:rsid w:val="00EA498A"/>
    <w:rsid w:val="00EA533C"/>
    <w:rsid w:val="00EA6347"/>
    <w:rsid w:val="00EB1597"/>
    <w:rsid w:val="00EB2626"/>
    <w:rsid w:val="00EB3F07"/>
    <w:rsid w:val="00EB46C5"/>
    <w:rsid w:val="00EB4B22"/>
    <w:rsid w:val="00EB55E5"/>
    <w:rsid w:val="00EB5BDB"/>
    <w:rsid w:val="00EB5F13"/>
    <w:rsid w:val="00EB5F8D"/>
    <w:rsid w:val="00EB6253"/>
    <w:rsid w:val="00EB73F3"/>
    <w:rsid w:val="00EB7755"/>
    <w:rsid w:val="00EC00D2"/>
    <w:rsid w:val="00EC0390"/>
    <w:rsid w:val="00EC0E0E"/>
    <w:rsid w:val="00EC105D"/>
    <w:rsid w:val="00EC1ADD"/>
    <w:rsid w:val="00EC2AF3"/>
    <w:rsid w:val="00EC48DD"/>
    <w:rsid w:val="00EC4E53"/>
    <w:rsid w:val="00EC5FFE"/>
    <w:rsid w:val="00EC6A03"/>
    <w:rsid w:val="00EC7D9A"/>
    <w:rsid w:val="00ED01EF"/>
    <w:rsid w:val="00ED18A0"/>
    <w:rsid w:val="00ED1DB8"/>
    <w:rsid w:val="00ED259E"/>
    <w:rsid w:val="00ED264C"/>
    <w:rsid w:val="00ED284C"/>
    <w:rsid w:val="00ED2A9B"/>
    <w:rsid w:val="00ED38D6"/>
    <w:rsid w:val="00ED3E4A"/>
    <w:rsid w:val="00ED3FF7"/>
    <w:rsid w:val="00ED46D9"/>
    <w:rsid w:val="00ED46FE"/>
    <w:rsid w:val="00ED601A"/>
    <w:rsid w:val="00ED67D1"/>
    <w:rsid w:val="00ED712B"/>
    <w:rsid w:val="00EE08CE"/>
    <w:rsid w:val="00EE2089"/>
    <w:rsid w:val="00EE2504"/>
    <w:rsid w:val="00EE398C"/>
    <w:rsid w:val="00EE5987"/>
    <w:rsid w:val="00EE663F"/>
    <w:rsid w:val="00EE698A"/>
    <w:rsid w:val="00EF0CBB"/>
    <w:rsid w:val="00EF0D1F"/>
    <w:rsid w:val="00EF0F26"/>
    <w:rsid w:val="00EF1087"/>
    <w:rsid w:val="00EF11F0"/>
    <w:rsid w:val="00EF18B4"/>
    <w:rsid w:val="00EF2C7B"/>
    <w:rsid w:val="00EF4043"/>
    <w:rsid w:val="00EF5F9D"/>
    <w:rsid w:val="00EF6315"/>
    <w:rsid w:val="00EF71D7"/>
    <w:rsid w:val="00EF7443"/>
    <w:rsid w:val="00EF7C4A"/>
    <w:rsid w:val="00F01707"/>
    <w:rsid w:val="00F01D78"/>
    <w:rsid w:val="00F0241B"/>
    <w:rsid w:val="00F02C45"/>
    <w:rsid w:val="00F03DB6"/>
    <w:rsid w:val="00F045CD"/>
    <w:rsid w:val="00F0520D"/>
    <w:rsid w:val="00F06C6E"/>
    <w:rsid w:val="00F071E1"/>
    <w:rsid w:val="00F07744"/>
    <w:rsid w:val="00F0783A"/>
    <w:rsid w:val="00F079CF"/>
    <w:rsid w:val="00F07B29"/>
    <w:rsid w:val="00F10895"/>
    <w:rsid w:val="00F10D76"/>
    <w:rsid w:val="00F1103B"/>
    <w:rsid w:val="00F12844"/>
    <w:rsid w:val="00F12F9B"/>
    <w:rsid w:val="00F15CF7"/>
    <w:rsid w:val="00F16379"/>
    <w:rsid w:val="00F1684A"/>
    <w:rsid w:val="00F179F7"/>
    <w:rsid w:val="00F20E85"/>
    <w:rsid w:val="00F2471C"/>
    <w:rsid w:val="00F24863"/>
    <w:rsid w:val="00F24FB0"/>
    <w:rsid w:val="00F25A20"/>
    <w:rsid w:val="00F25AF1"/>
    <w:rsid w:val="00F26124"/>
    <w:rsid w:val="00F262BF"/>
    <w:rsid w:val="00F26CF2"/>
    <w:rsid w:val="00F32933"/>
    <w:rsid w:val="00F329FD"/>
    <w:rsid w:val="00F32FF8"/>
    <w:rsid w:val="00F33262"/>
    <w:rsid w:val="00F336A8"/>
    <w:rsid w:val="00F35321"/>
    <w:rsid w:val="00F3551B"/>
    <w:rsid w:val="00F356BC"/>
    <w:rsid w:val="00F35E67"/>
    <w:rsid w:val="00F35EA1"/>
    <w:rsid w:val="00F360F3"/>
    <w:rsid w:val="00F362A8"/>
    <w:rsid w:val="00F36947"/>
    <w:rsid w:val="00F37CC0"/>
    <w:rsid w:val="00F4098F"/>
    <w:rsid w:val="00F42756"/>
    <w:rsid w:val="00F428E4"/>
    <w:rsid w:val="00F42A43"/>
    <w:rsid w:val="00F42D27"/>
    <w:rsid w:val="00F44471"/>
    <w:rsid w:val="00F44F66"/>
    <w:rsid w:val="00F453B1"/>
    <w:rsid w:val="00F453D7"/>
    <w:rsid w:val="00F47B57"/>
    <w:rsid w:val="00F5009C"/>
    <w:rsid w:val="00F506A2"/>
    <w:rsid w:val="00F50FB2"/>
    <w:rsid w:val="00F5122A"/>
    <w:rsid w:val="00F52648"/>
    <w:rsid w:val="00F52A65"/>
    <w:rsid w:val="00F52A85"/>
    <w:rsid w:val="00F52D40"/>
    <w:rsid w:val="00F52EED"/>
    <w:rsid w:val="00F53D72"/>
    <w:rsid w:val="00F5420E"/>
    <w:rsid w:val="00F5499A"/>
    <w:rsid w:val="00F557BE"/>
    <w:rsid w:val="00F56D52"/>
    <w:rsid w:val="00F60358"/>
    <w:rsid w:val="00F606C3"/>
    <w:rsid w:val="00F60821"/>
    <w:rsid w:val="00F616BB"/>
    <w:rsid w:val="00F62728"/>
    <w:rsid w:val="00F638F7"/>
    <w:rsid w:val="00F64422"/>
    <w:rsid w:val="00F65EC1"/>
    <w:rsid w:val="00F676EE"/>
    <w:rsid w:val="00F70362"/>
    <w:rsid w:val="00F7174E"/>
    <w:rsid w:val="00F72012"/>
    <w:rsid w:val="00F730CC"/>
    <w:rsid w:val="00F733BC"/>
    <w:rsid w:val="00F736BA"/>
    <w:rsid w:val="00F74248"/>
    <w:rsid w:val="00F76EA6"/>
    <w:rsid w:val="00F76EB6"/>
    <w:rsid w:val="00F771D2"/>
    <w:rsid w:val="00F81525"/>
    <w:rsid w:val="00F8152D"/>
    <w:rsid w:val="00F81F31"/>
    <w:rsid w:val="00F8305B"/>
    <w:rsid w:val="00F83278"/>
    <w:rsid w:val="00F83332"/>
    <w:rsid w:val="00F83908"/>
    <w:rsid w:val="00F839AD"/>
    <w:rsid w:val="00F83B65"/>
    <w:rsid w:val="00F83F37"/>
    <w:rsid w:val="00F8426B"/>
    <w:rsid w:val="00F84272"/>
    <w:rsid w:val="00F851E2"/>
    <w:rsid w:val="00F857E1"/>
    <w:rsid w:val="00F85CD7"/>
    <w:rsid w:val="00F863F7"/>
    <w:rsid w:val="00F86491"/>
    <w:rsid w:val="00F865C9"/>
    <w:rsid w:val="00F874C8"/>
    <w:rsid w:val="00F87766"/>
    <w:rsid w:val="00F90721"/>
    <w:rsid w:val="00F9276A"/>
    <w:rsid w:val="00F93896"/>
    <w:rsid w:val="00F93D10"/>
    <w:rsid w:val="00F94D2E"/>
    <w:rsid w:val="00F9502E"/>
    <w:rsid w:val="00F95AC8"/>
    <w:rsid w:val="00F95EC5"/>
    <w:rsid w:val="00F961F3"/>
    <w:rsid w:val="00F964F5"/>
    <w:rsid w:val="00F967B2"/>
    <w:rsid w:val="00F96864"/>
    <w:rsid w:val="00F968D9"/>
    <w:rsid w:val="00F97443"/>
    <w:rsid w:val="00F97657"/>
    <w:rsid w:val="00FA0C80"/>
    <w:rsid w:val="00FA0E63"/>
    <w:rsid w:val="00FA0F87"/>
    <w:rsid w:val="00FA1969"/>
    <w:rsid w:val="00FA1FD6"/>
    <w:rsid w:val="00FA20C4"/>
    <w:rsid w:val="00FA27B7"/>
    <w:rsid w:val="00FA3401"/>
    <w:rsid w:val="00FA3BAE"/>
    <w:rsid w:val="00FA47BD"/>
    <w:rsid w:val="00FA518C"/>
    <w:rsid w:val="00FA64BD"/>
    <w:rsid w:val="00FA6DB0"/>
    <w:rsid w:val="00FA6DB1"/>
    <w:rsid w:val="00FB0EEC"/>
    <w:rsid w:val="00FB1333"/>
    <w:rsid w:val="00FB1562"/>
    <w:rsid w:val="00FB1E12"/>
    <w:rsid w:val="00FB21A7"/>
    <w:rsid w:val="00FB2E06"/>
    <w:rsid w:val="00FB3627"/>
    <w:rsid w:val="00FB4AD5"/>
    <w:rsid w:val="00FB6AAA"/>
    <w:rsid w:val="00FB70DA"/>
    <w:rsid w:val="00FB71EE"/>
    <w:rsid w:val="00FC021F"/>
    <w:rsid w:val="00FC02E1"/>
    <w:rsid w:val="00FC0BD9"/>
    <w:rsid w:val="00FC109E"/>
    <w:rsid w:val="00FC20DC"/>
    <w:rsid w:val="00FC239A"/>
    <w:rsid w:val="00FC25F1"/>
    <w:rsid w:val="00FC2825"/>
    <w:rsid w:val="00FC29F2"/>
    <w:rsid w:val="00FC3FE9"/>
    <w:rsid w:val="00FC449C"/>
    <w:rsid w:val="00FC4B48"/>
    <w:rsid w:val="00FC4DC4"/>
    <w:rsid w:val="00FC5269"/>
    <w:rsid w:val="00FC57C6"/>
    <w:rsid w:val="00FC5D65"/>
    <w:rsid w:val="00FC60E2"/>
    <w:rsid w:val="00FC69AC"/>
    <w:rsid w:val="00FC6EA1"/>
    <w:rsid w:val="00FC7D06"/>
    <w:rsid w:val="00FD0A19"/>
    <w:rsid w:val="00FD0C38"/>
    <w:rsid w:val="00FD123C"/>
    <w:rsid w:val="00FD15E3"/>
    <w:rsid w:val="00FD17F7"/>
    <w:rsid w:val="00FD1DA2"/>
    <w:rsid w:val="00FD310F"/>
    <w:rsid w:val="00FD34B0"/>
    <w:rsid w:val="00FD4767"/>
    <w:rsid w:val="00FD47C8"/>
    <w:rsid w:val="00FD494D"/>
    <w:rsid w:val="00FD4B1F"/>
    <w:rsid w:val="00FD547F"/>
    <w:rsid w:val="00FD5740"/>
    <w:rsid w:val="00FD66EB"/>
    <w:rsid w:val="00FE04A0"/>
    <w:rsid w:val="00FE52C4"/>
    <w:rsid w:val="00FE740E"/>
    <w:rsid w:val="00FE783B"/>
    <w:rsid w:val="00FF0270"/>
    <w:rsid w:val="00FF04DB"/>
    <w:rsid w:val="00FF5621"/>
    <w:rsid w:val="00FF623F"/>
    <w:rsid w:val="00FF705D"/>
    <w:rsid w:val="00FF7161"/>
    <w:rsid w:val="00FF7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52893"/>
  <w15:docId w15:val="{D2B2FCA2-6B73-48BC-8E7F-55D97B81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8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23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C239A"/>
    <w:rPr>
      <w:sz w:val="18"/>
      <w:szCs w:val="18"/>
    </w:rPr>
  </w:style>
  <w:style w:type="paragraph" w:styleId="a5">
    <w:name w:val="footer"/>
    <w:basedOn w:val="a"/>
    <w:link w:val="a6"/>
    <w:uiPriority w:val="99"/>
    <w:unhideWhenUsed/>
    <w:rsid w:val="00FC239A"/>
    <w:pPr>
      <w:tabs>
        <w:tab w:val="center" w:pos="4153"/>
        <w:tab w:val="right" w:pos="8306"/>
      </w:tabs>
      <w:snapToGrid w:val="0"/>
      <w:jc w:val="left"/>
    </w:pPr>
    <w:rPr>
      <w:sz w:val="18"/>
      <w:szCs w:val="18"/>
    </w:rPr>
  </w:style>
  <w:style w:type="character" w:customStyle="1" w:styleId="a6">
    <w:name w:val="页脚 字符"/>
    <w:basedOn w:val="a0"/>
    <w:link w:val="a5"/>
    <w:uiPriority w:val="99"/>
    <w:rsid w:val="00FC239A"/>
    <w:rPr>
      <w:sz w:val="18"/>
      <w:szCs w:val="18"/>
    </w:rPr>
  </w:style>
  <w:style w:type="paragraph" w:customStyle="1" w:styleId="a7">
    <w:name w:val="条款标题"/>
    <w:basedOn w:val="a"/>
    <w:qFormat/>
    <w:rsid w:val="00327D09"/>
  </w:style>
  <w:style w:type="paragraph" w:styleId="a8">
    <w:name w:val="annotation text"/>
    <w:basedOn w:val="a"/>
    <w:link w:val="a9"/>
    <w:uiPriority w:val="99"/>
    <w:rsid w:val="00327D09"/>
    <w:pPr>
      <w:jc w:val="left"/>
    </w:pPr>
    <w:rPr>
      <w:rFonts w:ascii="Times New Roman" w:hAnsi="Times New Roman" w:cs="Times New Roman"/>
      <w:szCs w:val="24"/>
    </w:rPr>
  </w:style>
  <w:style w:type="character" w:customStyle="1" w:styleId="a9">
    <w:name w:val="批注文字 字符"/>
    <w:basedOn w:val="a0"/>
    <w:link w:val="a8"/>
    <w:uiPriority w:val="99"/>
    <w:rsid w:val="00327D09"/>
    <w:rPr>
      <w:rFonts w:ascii="Times New Roman" w:hAnsi="Times New Roman" w:cs="Times New Roman"/>
      <w:szCs w:val="24"/>
    </w:rPr>
  </w:style>
  <w:style w:type="character" w:styleId="aa">
    <w:name w:val="annotation reference"/>
    <w:basedOn w:val="a0"/>
    <w:uiPriority w:val="99"/>
    <w:semiHidden/>
    <w:unhideWhenUsed/>
    <w:rsid w:val="00433EEC"/>
    <w:rPr>
      <w:sz w:val="21"/>
      <w:szCs w:val="21"/>
    </w:rPr>
  </w:style>
  <w:style w:type="paragraph" w:styleId="ab">
    <w:name w:val="annotation subject"/>
    <w:basedOn w:val="a8"/>
    <w:next w:val="a8"/>
    <w:link w:val="ac"/>
    <w:uiPriority w:val="99"/>
    <w:semiHidden/>
    <w:unhideWhenUsed/>
    <w:rsid w:val="00433EEC"/>
    <w:rPr>
      <w:rFonts w:asciiTheme="minorHAnsi" w:hAnsiTheme="minorHAnsi" w:cstheme="minorBidi"/>
      <w:b/>
      <w:bCs/>
      <w:szCs w:val="22"/>
    </w:rPr>
  </w:style>
  <w:style w:type="character" w:customStyle="1" w:styleId="ac">
    <w:name w:val="批注主题 字符"/>
    <w:basedOn w:val="a9"/>
    <w:link w:val="ab"/>
    <w:uiPriority w:val="99"/>
    <w:semiHidden/>
    <w:rsid w:val="00433EEC"/>
    <w:rPr>
      <w:rFonts w:ascii="Times New Roman" w:hAnsi="Times New Roman" w:cs="Times New Roman"/>
      <w:b/>
      <w:bCs/>
      <w:szCs w:val="24"/>
    </w:rPr>
  </w:style>
  <w:style w:type="paragraph" w:styleId="ad">
    <w:name w:val="Revision"/>
    <w:hidden/>
    <w:uiPriority w:val="99"/>
    <w:semiHidden/>
    <w:rsid w:val="00433EEC"/>
  </w:style>
  <w:style w:type="paragraph" w:styleId="ae">
    <w:name w:val="Balloon Text"/>
    <w:basedOn w:val="a"/>
    <w:link w:val="af"/>
    <w:uiPriority w:val="99"/>
    <w:semiHidden/>
    <w:unhideWhenUsed/>
    <w:rsid w:val="00433EEC"/>
    <w:rPr>
      <w:sz w:val="18"/>
      <w:szCs w:val="18"/>
    </w:rPr>
  </w:style>
  <w:style w:type="character" w:customStyle="1" w:styleId="af">
    <w:name w:val="批注框文本 字符"/>
    <w:basedOn w:val="a0"/>
    <w:link w:val="ae"/>
    <w:uiPriority w:val="99"/>
    <w:semiHidden/>
    <w:rsid w:val="00433E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63DB6-2D68-4DE7-8B8F-6F5BA577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1426</Words>
  <Characters>8133</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郭金华</dc:creator>
  <cp:keywords/>
  <dc:description/>
  <cp:lastModifiedBy>gzx</cp:lastModifiedBy>
  <cp:revision>17</cp:revision>
  <dcterms:created xsi:type="dcterms:W3CDTF">2015-02-28T03:47:00Z</dcterms:created>
  <dcterms:modified xsi:type="dcterms:W3CDTF">2018-11-20T09:50:00Z</dcterms:modified>
</cp:coreProperties>
</file>