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EA5" w:rsidRPr="00AB0406" w:rsidRDefault="00AB0406" w:rsidP="00AB0406">
      <w:pPr>
        <w:adjustRightInd w:val="0"/>
        <w:snapToGrid w:val="0"/>
        <w:ind w:firstLine="723"/>
        <w:jc w:val="center"/>
        <w:rPr>
          <w:rFonts w:ascii="宋体" w:hint="eastAsia"/>
          <w:b/>
          <w:bCs/>
          <w:sz w:val="36"/>
          <w:szCs w:val="36"/>
        </w:rPr>
      </w:pPr>
      <w:r w:rsidRPr="00981E2D">
        <w:rPr>
          <w:rFonts w:ascii="宋体"/>
          <w:b/>
          <w:sz w:val="36"/>
          <w:szCs w:val="36"/>
        </w:rPr>
        <w:t>中华联合财产保险</w:t>
      </w:r>
      <w:r w:rsidRPr="00981E2D">
        <w:rPr>
          <w:rFonts w:ascii="宋体" w:hint="eastAsia"/>
          <w:b/>
          <w:sz w:val="36"/>
          <w:szCs w:val="36"/>
        </w:rPr>
        <w:t>股份有限</w:t>
      </w:r>
      <w:r w:rsidRPr="00981E2D">
        <w:rPr>
          <w:rFonts w:ascii="宋体"/>
          <w:b/>
          <w:sz w:val="36"/>
          <w:szCs w:val="36"/>
        </w:rPr>
        <w:t>公司</w:t>
      </w:r>
      <w:bookmarkStart w:id="0" w:name="_GoBack"/>
      <w:bookmarkEnd w:id="0"/>
    </w:p>
    <w:p w:rsidR="00A77EA5" w:rsidRPr="009536B9" w:rsidRDefault="00A77EA5" w:rsidP="001A3133">
      <w:pPr>
        <w:widowControl/>
        <w:autoSpaceDE w:val="0"/>
        <w:autoSpaceDN w:val="0"/>
        <w:spacing w:afterLines="50" w:after="156"/>
        <w:jc w:val="center"/>
        <w:outlineLvl w:val="0"/>
        <w:rPr>
          <w:rFonts w:ascii="宋体" w:eastAsia="宋体" w:hAnsi="宋体" w:cs="Times New Roman"/>
          <w:b/>
          <w:snapToGrid w:val="0"/>
          <w:kern w:val="0"/>
          <w:sz w:val="44"/>
          <w:szCs w:val="44"/>
        </w:rPr>
      </w:pPr>
      <w:bookmarkStart w:id="1" w:name="_Toc338343743"/>
      <w:r w:rsidRPr="009536B9">
        <w:rPr>
          <w:rFonts w:ascii="宋体" w:eastAsia="宋体" w:hAnsi="宋体" w:cs="Times New Roman" w:hint="eastAsia"/>
          <w:b/>
          <w:snapToGrid w:val="0"/>
          <w:kern w:val="0"/>
          <w:sz w:val="44"/>
          <w:szCs w:val="44"/>
        </w:rPr>
        <w:t>附加境内旅行急性病医疗保险条款</w:t>
      </w:r>
      <w:bookmarkEnd w:id="1"/>
    </w:p>
    <w:p w:rsidR="00A77EA5" w:rsidRPr="00B445FE" w:rsidRDefault="00A77EA5" w:rsidP="001A3133">
      <w:pPr>
        <w:adjustRightInd w:val="0"/>
        <w:snapToGrid w:val="0"/>
        <w:spacing w:afterLines="50" w:after="156"/>
        <w:jc w:val="center"/>
        <w:rPr>
          <w:rFonts w:asciiTheme="minorEastAsia" w:hAnsiTheme="minorEastAsia"/>
          <w:b/>
          <w:szCs w:val="21"/>
        </w:rPr>
      </w:pPr>
      <w:r w:rsidRPr="00B445FE">
        <w:rPr>
          <w:rFonts w:asciiTheme="minorEastAsia" w:hAnsiTheme="minorEastAsia" w:hint="eastAsia"/>
          <w:b/>
          <w:szCs w:val="21"/>
        </w:rPr>
        <w:t>总则</w:t>
      </w:r>
    </w:p>
    <w:p w:rsidR="00A77EA5" w:rsidRPr="00B445FE" w:rsidRDefault="00A77EA5" w:rsidP="001A3133">
      <w:pPr>
        <w:adjustRightInd w:val="0"/>
        <w:snapToGrid w:val="0"/>
        <w:spacing w:afterLines="50" w:after="156"/>
        <w:ind w:firstLineChars="200" w:firstLine="422"/>
        <w:rPr>
          <w:rFonts w:asciiTheme="minorEastAsia" w:hAnsiTheme="minorEastAsia"/>
          <w:szCs w:val="21"/>
        </w:rPr>
      </w:pPr>
      <w:r w:rsidRPr="00B445FE">
        <w:rPr>
          <w:rFonts w:asciiTheme="minorEastAsia" w:hAnsiTheme="minorEastAsia" w:hint="eastAsia"/>
          <w:b/>
          <w:szCs w:val="21"/>
        </w:rPr>
        <w:t>第一条</w:t>
      </w:r>
      <w:r w:rsidRPr="00B445FE">
        <w:rPr>
          <w:rFonts w:asciiTheme="minorEastAsia" w:hAnsiTheme="minorEastAsia" w:hint="eastAsia"/>
          <w:szCs w:val="21"/>
        </w:rPr>
        <w:t xml:space="preserve">  本附加险合同为各类境内旅行人身保险合同（以下简称主险合同）的附加合同。本附加险合同与主险合同相抵触之处，以本附加险合同为准。本附加险合同未约定事项，以主险合同为准。主险合同效力终止，本附加险合同效力亦同时终止；主险合同无效，本附加险合同亦无效。</w:t>
      </w:r>
    </w:p>
    <w:p w:rsidR="00A77EA5" w:rsidRPr="00B445FE" w:rsidRDefault="00A77EA5" w:rsidP="001A3133">
      <w:pPr>
        <w:adjustRightInd w:val="0"/>
        <w:snapToGrid w:val="0"/>
        <w:spacing w:afterLines="50" w:after="156"/>
        <w:ind w:firstLineChars="200" w:firstLine="420"/>
        <w:rPr>
          <w:rFonts w:asciiTheme="minorEastAsia" w:hAnsiTheme="minorEastAsia"/>
          <w:szCs w:val="21"/>
        </w:rPr>
      </w:pPr>
      <w:r w:rsidRPr="00B445FE">
        <w:rPr>
          <w:rFonts w:asciiTheme="minorEastAsia" w:hAnsiTheme="minorEastAsia" w:hint="eastAsia"/>
          <w:szCs w:val="21"/>
        </w:rPr>
        <w:t>凡涉及本附加险合同的约定，均应采用书面形式。</w:t>
      </w:r>
    </w:p>
    <w:p w:rsidR="00A77EA5" w:rsidRPr="00B445FE" w:rsidRDefault="00A77EA5" w:rsidP="001A3133">
      <w:pPr>
        <w:adjustRightInd w:val="0"/>
        <w:snapToGrid w:val="0"/>
        <w:spacing w:afterLines="50" w:after="156"/>
        <w:ind w:firstLineChars="200" w:firstLine="422"/>
        <w:rPr>
          <w:rFonts w:asciiTheme="minorEastAsia" w:hAnsiTheme="minorEastAsia"/>
          <w:szCs w:val="21"/>
        </w:rPr>
      </w:pPr>
      <w:r w:rsidRPr="00B445FE">
        <w:rPr>
          <w:rFonts w:asciiTheme="minorEastAsia" w:hAnsiTheme="minorEastAsia" w:hint="eastAsia"/>
          <w:b/>
          <w:szCs w:val="21"/>
        </w:rPr>
        <w:t>第二条</w:t>
      </w:r>
      <w:r w:rsidRPr="00B445FE">
        <w:rPr>
          <w:rFonts w:asciiTheme="minorEastAsia" w:hAnsiTheme="minorEastAsia" w:hint="eastAsia"/>
          <w:szCs w:val="21"/>
        </w:rPr>
        <w:t xml:space="preserve">   除另有约定外，本附加险合同急性病医疗保险金的受益人为被保险人本人。</w:t>
      </w:r>
    </w:p>
    <w:p w:rsidR="00A77EA5" w:rsidRPr="00B445FE" w:rsidRDefault="00A77EA5" w:rsidP="001A3133">
      <w:pPr>
        <w:adjustRightInd w:val="0"/>
        <w:snapToGrid w:val="0"/>
        <w:spacing w:afterLines="50" w:after="156"/>
        <w:jc w:val="center"/>
        <w:rPr>
          <w:rFonts w:asciiTheme="minorEastAsia" w:hAnsiTheme="minorEastAsia"/>
          <w:b/>
          <w:szCs w:val="21"/>
        </w:rPr>
      </w:pPr>
      <w:r w:rsidRPr="00B445FE">
        <w:rPr>
          <w:rFonts w:asciiTheme="minorEastAsia" w:hAnsiTheme="minorEastAsia" w:hint="eastAsia"/>
          <w:b/>
          <w:szCs w:val="21"/>
        </w:rPr>
        <w:t>保险责任</w:t>
      </w:r>
    </w:p>
    <w:p w:rsidR="00A77EA5" w:rsidRPr="00B445FE" w:rsidRDefault="00A77EA5" w:rsidP="001A3133">
      <w:pPr>
        <w:adjustRightInd w:val="0"/>
        <w:snapToGrid w:val="0"/>
        <w:spacing w:afterLines="50" w:after="156"/>
        <w:ind w:firstLineChars="200" w:firstLine="422"/>
        <w:rPr>
          <w:rFonts w:asciiTheme="minorEastAsia" w:hAnsiTheme="minorEastAsia"/>
          <w:szCs w:val="21"/>
        </w:rPr>
      </w:pPr>
      <w:r w:rsidRPr="00B445FE">
        <w:rPr>
          <w:rFonts w:asciiTheme="minorEastAsia" w:hAnsiTheme="minorEastAsia" w:hint="eastAsia"/>
          <w:b/>
          <w:szCs w:val="21"/>
        </w:rPr>
        <w:t>第三条</w:t>
      </w:r>
      <w:r w:rsidRPr="00B445FE">
        <w:rPr>
          <w:rFonts w:asciiTheme="minorEastAsia" w:hAnsiTheme="minorEastAsia" w:hint="eastAsia"/>
          <w:szCs w:val="21"/>
        </w:rPr>
        <w:t xml:space="preserve">  在保险期间内，被保险人在中华人民共和国境内旅行期间因突发急性病，且自发病起24小时内因该急性病在当地社会医疗保险主管部门指定或保险人认可的医疗机构进行治疗，发生的符合当地社会医疗保险政策规定可报销的医疗费用支出，保险人按照本附加险合同约定的免赔额及赔付比例给付急性病医疗保险金。</w:t>
      </w:r>
    </w:p>
    <w:p w:rsidR="00A77EA5" w:rsidRPr="00B445FE" w:rsidRDefault="00A77EA5" w:rsidP="001A3133">
      <w:pPr>
        <w:adjustRightInd w:val="0"/>
        <w:snapToGrid w:val="0"/>
        <w:spacing w:afterLines="50" w:after="156"/>
        <w:ind w:firstLineChars="200" w:firstLine="420"/>
        <w:rPr>
          <w:rFonts w:asciiTheme="minorEastAsia" w:hAnsiTheme="minorEastAsia"/>
          <w:szCs w:val="21"/>
        </w:rPr>
      </w:pPr>
      <w:r w:rsidRPr="00B445FE">
        <w:rPr>
          <w:rFonts w:asciiTheme="minorEastAsia" w:hAnsiTheme="minorEastAsia" w:hint="eastAsia"/>
          <w:szCs w:val="21"/>
        </w:rPr>
        <w:t>保险期间届满被保险人治疗仍未结束的，保险人所负补偿保险金责任的期限，自保险期满次日起计算，门诊治疗者以15日为限，住院治疗者至出院之日止，最长以90日为限。</w:t>
      </w:r>
    </w:p>
    <w:p w:rsidR="00A77EA5" w:rsidRPr="00B445FE" w:rsidRDefault="00A77EA5" w:rsidP="001A3133">
      <w:pPr>
        <w:adjustRightInd w:val="0"/>
        <w:snapToGrid w:val="0"/>
        <w:spacing w:afterLines="50" w:after="156"/>
        <w:ind w:firstLineChars="200" w:firstLine="420"/>
        <w:rPr>
          <w:rFonts w:asciiTheme="minorEastAsia" w:hAnsiTheme="minorEastAsia"/>
          <w:szCs w:val="21"/>
        </w:rPr>
      </w:pPr>
      <w:r w:rsidRPr="00B445FE">
        <w:rPr>
          <w:rFonts w:asciiTheme="minorEastAsia" w:hAnsiTheme="minorEastAsia" w:hint="eastAsia"/>
          <w:szCs w:val="21"/>
        </w:rPr>
        <w:t>本附加险合同的保险金给付责任适用“补偿原则”。若被保险人已从其他途径(包括工作单位、社会医疗保险机构、其他任何商业保险机构等)取得补偿，保险人在保险金额内仅对剩余部分承担保险责任。</w:t>
      </w:r>
    </w:p>
    <w:p w:rsidR="00A77EA5" w:rsidRPr="00B445FE" w:rsidRDefault="00A77EA5" w:rsidP="001A3133">
      <w:pPr>
        <w:adjustRightInd w:val="0"/>
        <w:snapToGrid w:val="0"/>
        <w:spacing w:afterLines="50" w:after="156"/>
        <w:ind w:firstLineChars="200" w:firstLine="420"/>
        <w:rPr>
          <w:rFonts w:asciiTheme="minorEastAsia" w:hAnsiTheme="minorEastAsia"/>
          <w:szCs w:val="21"/>
        </w:rPr>
      </w:pPr>
      <w:r w:rsidRPr="00B445FE">
        <w:rPr>
          <w:rFonts w:asciiTheme="minorEastAsia" w:hAnsiTheme="minorEastAsia" w:hint="eastAsia"/>
          <w:szCs w:val="21"/>
        </w:rPr>
        <w:t>保险人对每一被保险人所负给付急性病医疗保险金的责任以保险单所载明的急性病医疗保险金额为限，一次或累计给付的保险金达到急性病医疗保险金额时，本附加险合同对该被保险人的急性病医疗保险责任终止。</w:t>
      </w:r>
    </w:p>
    <w:p w:rsidR="00A77EA5" w:rsidRPr="00B445FE" w:rsidRDefault="00A77EA5" w:rsidP="001A3133">
      <w:pPr>
        <w:adjustRightInd w:val="0"/>
        <w:snapToGrid w:val="0"/>
        <w:spacing w:afterLines="50" w:after="156"/>
        <w:jc w:val="center"/>
        <w:rPr>
          <w:rFonts w:asciiTheme="minorEastAsia" w:hAnsiTheme="minorEastAsia"/>
          <w:b/>
          <w:szCs w:val="21"/>
        </w:rPr>
      </w:pPr>
      <w:r w:rsidRPr="00B445FE">
        <w:rPr>
          <w:rFonts w:asciiTheme="minorEastAsia" w:hAnsiTheme="minorEastAsia" w:hint="eastAsia"/>
          <w:b/>
          <w:szCs w:val="21"/>
        </w:rPr>
        <w:t>责任免除</w:t>
      </w:r>
    </w:p>
    <w:p w:rsidR="00A77EA5" w:rsidRPr="00B445FE" w:rsidRDefault="00A77EA5" w:rsidP="001A3133">
      <w:pPr>
        <w:adjustRightInd w:val="0"/>
        <w:snapToGrid w:val="0"/>
        <w:spacing w:afterLines="50" w:after="156"/>
        <w:ind w:firstLineChars="200" w:firstLine="422"/>
        <w:rPr>
          <w:rFonts w:asciiTheme="minorEastAsia" w:hAnsiTheme="minorEastAsia"/>
          <w:b/>
          <w:szCs w:val="21"/>
        </w:rPr>
      </w:pPr>
      <w:r w:rsidRPr="00B445FE">
        <w:rPr>
          <w:rFonts w:asciiTheme="minorEastAsia" w:hAnsiTheme="minorEastAsia" w:hint="eastAsia"/>
          <w:b/>
          <w:szCs w:val="21"/>
        </w:rPr>
        <w:t>第四条  主险合同的所有责任免除条款均适用于本附加险合同，若主险合同的责任免除条款与本条款有相抵触之处，则应以本条款为准。</w:t>
      </w:r>
    </w:p>
    <w:p w:rsidR="00A77EA5" w:rsidRPr="00B445FE" w:rsidRDefault="00A77EA5" w:rsidP="001A3133">
      <w:pPr>
        <w:adjustRightInd w:val="0"/>
        <w:snapToGrid w:val="0"/>
        <w:spacing w:afterLines="50" w:after="156"/>
        <w:ind w:firstLineChars="200" w:firstLine="422"/>
        <w:rPr>
          <w:rFonts w:asciiTheme="minorEastAsia" w:hAnsiTheme="minorEastAsia"/>
          <w:b/>
          <w:szCs w:val="21"/>
        </w:rPr>
      </w:pPr>
      <w:r w:rsidRPr="00B445FE">
        <w:rPr>
          <w:rFonts w:asciiTheme="minorEastAsia" w:hAnsiTheme="minorEastAsia" w:hint="eastAsia"/>
          <w:b/>
          <w:szCs w:val="21"/>
        </w:rPr>
        <w:t>被保险人因下列情形造成的损失、费用，保险人不承担给付保险金责任：</w:t>
      </w:r>
    </w:p>
    <w:p w:rsidR="00A77EA5" w:rsidRPr="00B445FE" w:rsidRDefault="00A77EA5" w:rsidP="001A3133">
      <w:pPr>
        <w:adjustRightInd w:val="0"/>
        <w:snapToGrid w:val="0"/>
        <w:spacing w:afterLines="50" w:after="156"/>
        <w:ind w:firstLineChars="200" w:firstLine="422"/>
        <w:rPr>
          <w:rFonts w:asciiTheme="minorEastAsia" w:hAnsiTheme="minorEastAsia"/>
          <w:b/>
          <w:szCs w:val="21"/>
        </w:rPr>
      </w:pPr>
      <w:r w:rsidRPr="00B445FE">
        <w:rPr>
          <w:rFonts w:asciiTheme="minorEastAsia" w:hAnsiTheme="minorEastAsia" w:hint="eastAsia"/>
          <w:b/>
          <w:szCs w:val="21"/>
        </w:rPr>
        <w:t>（一）被保险人在非社会医疗保险主管部门指定或保险人认可的医院治疗（包括境外医院、中外合资医院、康复中心、联合诊所、民办医院等）；</w:t>
      </w:r>
    </w:p>
    <w:p w:rsidR="00A77EA5" w:rsidRPr="00B445FE" w:rsidRDefault="00A77EA5" w:rsidP="001A3133">
      <w:pPr>
        <w:adjustRightInd w:val="0"/>
        <w:snapToGrid w:val="0"/>
        <w:spacing w:afterLines="50" w:after="156"/>
        <w:ind w:firstLineChars="200" w:firstLine="422"/>
        <w:rPr>
          <w:rFonts w:asciiTheme="minorEastAsia" w:hAnsiTheme="minorEastAsia"/>
          <w:b/>
          <w:szCs w:val="21"/>
        </w:rPr>
      </w:pPr>
      <w:r w:rsidRPr="00B445FE">
        <w:rPr>
          <w:rFonts w:asciiTheme="minorEastAsia" w:hAnsiTheme="minorEastAsia" w:hint="eastAsia"/>
          <w:b/>
          <w:szCs w:val="21"/>
        </w:rPr>
        <w:t>（二）既往疾病、慢性病、精神病、性传播疾病、遗传性疾病、先天性畸形、变形和染色体异常；</w:t>
      </w:r>
    </w:p>
    <w:p w:rsidR="00A77EA5" w:rsidRPr="00B445FE" w:rsidRDefault="00A77EA5" w:rsidP="001A3133">
      <w:pPr>
        <w:adjustRightInd w:val="0"/>
        <w:snapToGrid w:val="0"/>
        <w:spacing w:afterLines="50" w:after="156"/>
        <w:ind w:firstLineChars="200" w:firstLine="422"/>
        <w:rPr>
          <w:rFonts w:asciiTheme="minorEastAsia" w:hAnsiTheme="minorEastAsia"/>
          <w:b/>
          <w:szCs w:val="21"/>
        </w:rPr>
      </w:pPr>
      <w:r w:rsidRPr="00B445FE">
        <w:rPr>
          <w:rFonts w:asciiTheme="minorEastAsia" w:hAnsiTheme="minorEastAsia" w:hint="eastAsia"/>
          <w:b/>
          <w:szCs w:val="21"/>
        </w:rPr>
        <w:t>（三）被保险人用于矫形、洁齿、洗牙、整容、美容、器官移植、验光配镜、视力矫正手术及治疗或修复、安装及购买残疾用具（如轮椅、助听器、装配假眼、假肢等）的费用；</w:t>
      </w:r>
    </w:p>
    <w:p w:rsidR="00A77EA5" w:rsidRPr="00B445FE" w:rsidRDefault="00A77EA5" w:rsidP="001A3133">
      <w:pPr>
        <w:adjustRightInd w:val="0"/>
        <w:snapToGrid w:val="0"/>
        <w:spacing w:afterLines="50" w:after="156"/>
        <w:ind w:firstLineChars="200" w:firstLine="422"/>
        <w:rPr>
          <w:rFonts w:asciiTheme="minorEastAsia" w:hAnsiTheme="minorEastAsia"/>
          <w:b/>
          <w:szCs w:val="21"/>
        </w:rPr>
      </w:pPr>
      <w:r w:rsidRPr="00B445FE">
        <w:rPr>
          <w:rFonts w:asciiTheme="minorEastAsia" w:hAnsiTheme="minorEastAsia" w:hint="eastAsia"/>
          <w:b/>
          <w:szCs w:val="21"/>
        </w:rPr>
        <w:t>（四）由于服用酒精饮料、毒品、麻醉剂、镇静剂、安眠药或其他麻醉性物品所导致的精神疾病或意识不清所引发的疾病；</w:t>
      </w:r>
    </w:p>
    <w:p w:rsidR="00A77EA5" w:rsidRPr="00B445FE" w:rsidRDefault="00A77EA5" w:rsidP="001A3133">
      <w:pPr>
        <w:adjustRightInd w:val="0"/>
        <w:snapToGrid w:val="0"/>
        <w:spacing w:afterLines="50" w:after="156"/>
        <w:ind w:firstLineChars="200" w:firstLine="422"/>
        <w:rPr>
          <w:rFonts w:asciiTheme="minorEastAsia" w:hAnsiTheme="minorEastAsia"/>
          <w:b/>
          <w:szCs w:val="21"/>
        </w:rPr>
      </w:pPr>
      <w:r w:rsidRPr="00B445FE">
        <w:rPr>
          <w:rFonts w:asciiTheme="minorEastAsia" w:hAnsiTheme="minorEastAsia" w:hint="eastAsia"/>
          <w:b/>
          <w:szCs w:val="21"/>
        </w:rPr>
        <w:t>（五）</w:t>
      </w:r>
      <w:r w:rsidRPr="00B445FE">
        <w:rPr>
          <w:rFonts w:asciiTheme="minorEastAsia" w:hAnsiTheme="minorEastAsia" w:cs="Times New Roman" w:hint="eastAsia"/>
          <w:b/>
          <w:szCs w:val="21"/>
        </w:rPr>
        <w:t>怀孕、分娩、流产、不孕症、避孕及绝育手术</w:t>
      </w:r>
      <w:r w:rsidRPr="00B445FE">
        <w:rPr>
          <w:rFonts w:asciiTheme="minorEastAsia" w:hAnsiTheme="minorEastAsia" w:hint="eastAsia"/>
          <w:b/>
          <w:szCs w:val="21"/>
        </w:rPr>
        <w:t>；</w:t>
      </w:r>
    </w:p>
    <w:p w:rsidR="00A77EA5" w:rsidRPr="00B445FE" w:rsidRDefault="00A77EA5" w:rsidP="001A3133">
      <w:pPr>
        <w:adjustRightInd w:val="0"/>
        <w:snapToGrid w:val="0"/>
        <w:spacing w:afterLines="50" w:after="156"/>
        <w:ind w:firstLineChars="200" w:firstLine="422"/>
        <w:rPr>
          <w:rFonts w:asciiTheme="minorEastAsia" w:hAnsiTheme="minorEastAsia"/>
          <w:b/>
          <w:szCs w:val="21"/>
        </w:rPr>
      </w:pPr>
      <w:r w:rsidRPr="00B445FE">
        <w:rPr>
          <w:rFonts w:asciiTheme="minorEastAsia" w:hAnsiTheme="minorEastAsia" w:hint="eastAsia"/>
          <w:b/>
          <w:szCs w:val="21"/>
        </w:rPr>
        <w:t>（六）</w:t>
      </w:r>
      <w:r w:rsidRPr="00B445FE">
        <w:rPr>
          <w:rFonts w:asciiTheme="minorEastAsia" w:hAnsiTheme="minorEastAsia" w:cs="Times New Roman" w:hint="eastAsia"/>
          <w:b/>
          <w:szCs w:val="21"/>
        </w:rPr>
        <w:t>药物过敏</w:t>
      </w:r>
      <w:r w:rsidRPr="00B445FE">
        <w:rPr>
          <w:rFonts w:asciiTheme="minorEastAsia" w:hAnsiTheme="minorEastAsia" w:hint="eastAsia"/>
          <w:b/>
          <w:szCs w:val="21"/>
        </w:rPr>
        <w:t>、医疗事故</w:t>
      </w:r>
      <w:r w:rsidRPr="00B445FE">
        <w:rPr>
          <w:rFonts w:asciiTheme="minorEastAsia" w:hAnsiTheme="minorEastAsia" w:cs="Times New Roman" w:hint="eastAsia"/>
          <w:b/>
          <w:szCs w:val="21"/>
        </w:rPr>
        <w:t>或其他医疗行为导致的伤害</w:t>
      </w:r>
      <w:r w:rsidRPr="00B445FE">
        <w:rPr>
          <w:rFonts w:asciiTheme="minorEastAsia" w:hAnsiTheme="minorEastAsia" w:hint="eastAsia"/>
          <w:b/>
          <w:szCs w:val="21"/>
        </w:rPr>
        <w:t>；</w:t>
      </w:r>
    </w:p>
    <w:p w:rsidR="00A77EA5" w:rsidRPr="00B445FE" w:rsidRDefault="00A77EA5" w:rsidP="001A3133">
      <w:pPr>
        <w:adjustRightInd w:val="0"/>
        <w:snapToGrid w:val="0"/>
        <w:spacing w:afterLines="50" w:after="156"/>
        <w:ind w:firstLineChars="200" w:firstLine="422"/>
        <w:rPr>
          <w:rFonts w:asciiTheme="minorEastAsia" w:hAnsiTheme="minorEastAsia"/>
          <w:b/>
          <w:szCs w:val="21"/>
        </w:rPr>
      </w:pPr>
      <w:r w:rsidRPr="00B445FE">
        <w:rPr>
          <w:rFonts w:asciiTheme="minorEastAsia" w:hAnsiTheme="minorEastAsia" w:hint="eastAsia"/>
          <w:b/>
          <w:szCs w:val="21"/>
        </w:rPr>
        <w:t>（七）被保险人以家庭病床治疗、挂床治疗等产生的费用；</w:t>
      </w:r>
    </w:p>
    <w:p w:rsidR="00A77EA5" w:rsidRPr="00B445FE" w:rsidRDefault="00A77EA5" w:rsidP="001A3133">
      <w:pPr>
        <w:adjustRightInd w:val="0"/>
        <w:snapToGrid w:val="0"/>
        <w:spacing w:afterLines="50" w:after="156"/>
        <w:ind w:firstLineChars="200" w:firstLine="422"/>
        <w:rPr>
          <w:rFonts w:asciiTheme="minorEastAsia" w:hAnsiTheme="minorEastAsia"/>
          <w:b/>
          <w:szCs w:val="21"/>
        </w:rPr>
      </w:pPr>
      <w:r w:rsidRPr="00B445FE">
        <w:rPr>
          <w:rFonts w:asciiTheme="minorEastAsia" w:hAnsiTheme="minorEastAsia" w:hint="eastAsia"/>
          <w:b/>
          <w:szCs w:val="21"/>
        </w:rPr>
        <w:lastRenderedPageBreak/>
        <w:t>（八）被保险人健康护理等非治疗性行为或康复治疗产生的费用；</w:t>
      </w:r>
    </w:p>
    <w:p w:rsidR="00A77EA5" w:rsidRPr="00B445FE" w:rsidRDefault="00A77EA5" w:rsidP="001A3133">
      <w:pPr>
        <w:adjustRightInd w:val="0"/>
        <w:snapToGrid w:val="0"/>
        <w:spacing w:afterLines="50" w:after="156"/>
        <w:ind w:firstLineChars="200" w:firstLine="422"/>
        <w:rPr>
          <w:rFonts w:asciiTheme="minorEastAsia" w:hAnsiTheme="minorEastAsia"/>
          <w:b/>
          <w:szCs w:val="21"/>
        </w:rPr>
      </w:pPr>
      <w:r w:rsidRPr="00B445FE">
        <w:rPr>
          <w:rFonts w:asciiTheme="minorEastAsia" w:hAnsiTheme="minorEastAsia" w:hint="eastAsia"/>
          <w:b/>
          <w:szCs w:val="21"/>
        </w:rPr>
        <w:t>（九）未经保险人同意的转院治疗的费用；</w:t>
      </w:r>
    </w:p>
    <w:p w:rsidR="00A77EA5" w:rsidRPr="00B445FE" w:rsidRDefault="00A77EA5" w:rsidP="001A3133">
      <w:pPr>
        <w:adjustRightInd w:val="0"/>
        <w:snapToGrid w:val="0"/>
        <w:spacing w:afterLines="50" w:after="156"/>
        <w:ind w:firstLineChars="200" w:firstLine="422"/>
        <w:rPr>
          <w:rFonts w:asciiTheme="minorEastAsia" w:hAnsiTheme="minorEastAsia"/>
          <w:b/>
          <w:szCs w:val="21"/>
        </w:rPr>
      </w:pPr>
      <w:r w:rsidRPr="00B445FE">
        <w:rPr>
          <w:rFonts w:asciiTheme="minorEastAsia" w:hAnsiTheme="minorEastAsia" w:hint="eastAsia"/>
          <w:b/>
          <w:szCs w:val="21"/>
        </w:rPr>
        <w:t>（十）被保险人违背医嘱而进行旅行；</w:t>
      </w:r>
    </w:p>
    <w:p w:rsidR="00A77EA5" w:rsidRPr="00B445FE" w:rsidRDefault="00A77EA5" w:rsidP="001A3133">
      <w:pPr>
        <w:adjustRightInd w:val="0"/>
        <w:snapToGrid w:val="0"/>
        <w:spacing w:afterLines="50" w:after="156"/>
        <w:ind w:firstLineChars="200" w:firstLine="422"/>
        <w:rPr>
          <w:rFonts w:asciiTheme="minorEastAsia" w:hAnsiTheme="minorEastAsia"/>
          <w:b/>
          <w:szCs w:val="21"/>
        </w:rPr>
      </w:pPr>
      <w:r w:rsidRPr="00B445FE">
        <w:rPr>
          <w:rFonts w:asciiTheme="minorEastAsia" w:hAnsiTheme="minorEastAsia" w:hint="eastAsia"/>
          <w:b/>
          <w:szCs w:val="21"/>
        </w:rPr>
        <w:t>（十一）被保险人旅行的目的是为了寻求或接受治疗；</w:t>
      </w:r>
    </w:p>
    <w:p w:rsidR="00A77EA5" w:rsidRPr="00B445FE" w:rsidRDefault="00A77EA5" w:rsidP="001A3133">
      <w:pPr>
        <w:adjustRightInd w:val="0"/>
        <w:snapToGrid w:val="0"/>
        <w:spacing w:afterLines="50" w:after="156"/>
        <w:ind w:firstLineChars="200" w:firstLine="422"/>
        <w:rPr>
          <w:rFonts w:asciiTheme="minorEastAsia" w:hAnsiTheme="minorEastAsia"/>
          <w:b/>
          <w:szCs w:val="21"/>
        </w:rPr>
      </w:pPr>
      <w:r w:rsidRPr="00B445FE">
        <w:rPr>
          <w:rFonts w:asciiTheme="minorEastAsia" w:hAnsiTheme="minorEastAsia" w:hint="eastAsia"/>
          <w:b/>
          <w:szCs w:val="21"/>
        </w:rPr>
        <w:t>（十二）</w:t>
      </w:r>
      <w:r w:rsidRPr="00B445FE">
        <w:rPr>
          <w:rFonts w:asciiTheme="minorEastAsia" w:hAnsiTheme="minorEastAsia" w:hint="eastAsia"/>
          <w:b/>
          <w:bCs/>
          <w:szCs w:val="21"/>
        </w:rPr>
        <w:t>保险单签发地社会医疗保险政策规定不予支付的项目和费用。</w:t>
      </w:r>
    </w:p>
    <w:p w:rsidR="00A77EA5" w:rsidRPr="00B445FE" w:rsidRDefault="00A77EA5" w:rsidP="001A3133">
      <w:pPr>
        <w:adjustRightInd w:val="0"/>
        <w:snapToGrid w:val="0"/>
        <w:spacing w:afterLines="50" w:after="156"/>
        <w:jc w:val="center"/>
        <w:rPr>
          <w:rFonts w:asciiTheme="minorEastAsia" w:hAnsiTheme="minorEastAsia"/>
          <w:b/>
          <w:szCs w:val="21"/>
        </w:rPr>
      </w:pPr>
      <w:r w:rsidRPr="00B445FE">
        <w:rPr>
          <w:rFonts w:asciiTheme="minorEastAsia" w:hAnsiTheme="minorEastAsia" w:hint="eastAsia"/>
          <w:b/>
          <w:szCs w:val="21"/>
        </w:rPr>
        <w:t>保险期间</w:t>
      </w:r>
    </w:p>
    <w:p w:rsidR="00A77EA5" w:rsidRPr="00B445FE" w:rsidRDefault="00A77EA5" w:rsidP="001A3133">
      <w:pPr>
        <w:adjustRightInd w:val="0"/>
        <w:snapToGrid w:val="0"/>
        <w:spacing w:afterLines="50" w:after="156"/>
        <w:ind w:firstLineChars="200" w:firstLine="422"/>
        <w:rPr>
          <w:rFonts w:asciiTheme="minorEastAsia" w:hAnsiTheme="minorEastAsia"/>
          <w:b/>
          <w:szCs w:val="21"/>
        </w:rPr>
      </w:pPr>
      <w:r w:rsidRPr="00B445FE">
        <w:rPr>
          <w:rFonts w:asciiTheme="minorEastAsia" w:hAnsiTheme="minorEastAsia" w:hint="eastAsia"/>
          <w:b/>
          <w:bCs/>
          <w:szCs w:val="21"/>
        </w:rPr>
        <w:t xml:space="preserve">第五条  </w:t>
      </w:r>
      <w:r w:rsidRPr="00B445FE">
        <w:rPr>
          <w:rFonts w:asciiTheme="minorEastAsia" w:hAnsiTheme="minorEastAsia" w:hint="eastAsia"/>
          <w:szCs w:val="21"/>
        </w:rPr>
        <w:t>本附加险合同的保险期间由保险人和投保人协商确定，以保险单载明的起讫时间为准。</w:t>
      </w:r>
    </w:p>
    <w:p w:rsidR="00A77EA5" w:rsidRPr="00B445FE" w:rsidRDefault="00A77EA5" w:rsidP="001A3133">
      <w:pPr>
        <w:adjustRightInd w:val="0"/>
        <w:snapToGrid w:val="0"/>
        <w:spacing w:afterLines="50" w:after="156"/>
        <w:jc w:val="center"/>
        <w:rPr>
          <w:rFonts w:asciiTheme="minorEastAsia" w:hAnsiTheme="minorEastAsia"/>
          <w:b/>
          <w:szCs w:val="21"/>
        </w:rPr>
      </w:pPr>
      <w:r w:rsidRPr="00B445FE">
        <w:rPr>
          <w:rFonts w:asciiTheme="minorEastAsia" w:hAnsiTheme="minorEastAsia" w:hint="eastAsia"/>
          <w:b/>
          <w:szCs w:val="21"/>
        </w:rPr>
        <w:t>保险金额与保险费</w:t>
      </w:r>
    </w:p>
    <w:p w:rsidR="00A77EA5" w:rsidRPr="00B445FE" w:rsidRDefault="00A77EA5" w:rsidP="001A3133">
      <w:pPr>
        <w:adjustRightInd w:val="0"/>
        <w:snapToGrid w:val="0"/>
        <w:spacing w:afterLines="50" w:after="156"/>
        <w:ind w:firstLineChars="200" w:firstLine="422"/>
        <w:rPr>
          <w:rFonts w:asciiTheme="minorEastAsia" w:hAnsiTheme="minorEastAsia" w:cs="Courier New"/>
          <w:szCs w:val="21"/>
        </w:rPr>
      </w:pPr>
      <w:r w:rsidRPr="00B445FE">
        <w:rPr>
          <w:rFonts w:asciiTheme="minorEastAsia" w:hAnsiTheme="minorEastAsia" w:cs="Courier New" w:hint="eastAsia"/>
          <w:b/>
          <w:bCs/>
          <w:szCs w:val="21"/>
        </w:rPr>
        <w:t xml:space="preserve">第六条  </w:t>
      </w:r>
      <w:r w:rsidRPr="00B445FE">
        <w:rPr>
          <w:rFonts w:asciiTheme="minorEastAsia" w:hAnsiTheme="minorEastAsia" w:cs="Courier New" w:hint="eastAsia"/>
          <w:szCs w:val="21"/>
        </w:rPr>
        <w:t>保险金额是保险人承担给付保险金责任的最高限额。保险金额由投保人和保险人在投保时约定，并在本保险合同中载明。</w:t>
      </w:r>
    </w:p>
    <w:p w:rsidR="00A77EA5" w:rsidRPr="00B445FE" w:rsidRDefault="00A77EA5" w:rsidP="001A3133">
      <w:pPr>
        <w:adjustRightInd w:val="0"/>
        <w:snapToGrid w:val="0"/>
        <w:spacing w:afterLines="50" w:after="156"/>
        <w:ind w:firstLineChars="200" w:firstLine="420"/>
        <w:textAlignment w:val="baseline"/>
        <w:rPr>
          <w:rFonts w:asciiTheme="minorEastAsia" w:hAnsiTheme="minorEastAsia" w:cs="宋体"/>
          <w:kern w:val="0"/>
          <w:szCs w:val="21"/>
        </w:rPr>
      </w:pPr>
      <w:r w:rsidRPr="00B445FE">
        <w:rPr>
          <w:rFonts w:asciiTheme="minorEastAsia" w:hAnsiTheme="minorEastAsia" w:cs="宋体" w:hint="eastAsia"/>
          <w:kern w:val="0"/>
          <w:szCs w:val="21"/>
        </w:rPr>
        <w:t>投保人应该按照本保险合同约定向保险人交纳保险费。</w:t>
      </w:r>
    </w:p>
    <w:p w:rsidR="00A77EA5" w:rsidRPr="00B445FE" w:rsidRDefault="00A77EA5" w:rsidP="001A3133">
      <w:pPr>
        <w:adjustRightInd w:val="0"/>
        <w:snapToGrid w:val="0"/>
        <w:spacing w:afterLines="50" w:after="156"/>
        <w:jc w:val="center"/>
        <w:rPr>
          <w:rFonts w:asciiTheme="minorEastAsia" w:hAnsiTheme="minorEastAsia"/>
          <w:b/>
          <w:szCs w:val="21"/>
        </w:rPr>
      </w:pPr>
      <w:r w:rsidRPr="00B445FE">
        <w:rPr>
          <w:rFonts w:asciiTheme="minorEastAsia" w:hAnsiTheme="minorEastAsia"/>
          <w:b/>
          <w:szCs w:val="21"/>
        </w:rPr>
        <w:t>保险金的申请</w:t>
      </w:r>
    </w:p>
    <w:p w:rsidR="00A77EA5" w:rsidRPr="00B445FE" w:rsidRDefault="00A77EA5" w:rsidP="001A3133">
      <w:pPr>
        <w:adjustRightInd w:val="0"/>
        <w:snapToGrid w:val="0"/>
        <w:spacing w:afterLines="50" w:after="156"/>
        <w:ind w:firstLineChars="200" w:firstLine="422"/>
        <w:rPr>
          <w:rFonts w:asciiTheme="minorEastAsia" w:hAnsiTheme="minorEastAsia"/>
          <w:b/>
          <w:szCs w:val="21"/>
        </w:rPr>
      </w:pPr>
      <w:r w:rsidRPr="00B445FE">
        <w:rPr>
          <w:rFonts w:asciiTheme="minorEastAsia" w:hAnsiTheme="minorEastAsia"/>
          <w:b/>
          <w:szCs w:val="21"/>
        </w:rPr>
        <w:t>第</w:t>
      </w:r>
      <w:r w:rsidRPr="00B445FE">
        <w:rPr>
          <w:rFonts w:asciiTheme="minorEastAsia" w:hAnsiTheme="minorEastAsia" w:hint="eastAsia"/>
          <w:b/>
          <w:szCs w:val="21"/>
        </w:rPr>
        <w:t>七</w:t>
      </w:r>
      <w:r w:rsidRPr="00B445FE">
        <w:rPr>
          <w:rFonts w:asciiTheme="minorEastAsia" w:hAnsiTheme="minorEastAsia"/>
          <w:b/>
          <w:szCs w:val="21"/>
        </w:rPr>
        <w:t>条</w:t>
      </w:r>
      <w:r w:rsidRPr="00B445FE">
        <w:rPr>
          <w:rFonts w:asciiTheme="minorEastAsia" w:hAnsiTheme="minorEastAsia" w:hint="eastAsia"/>
          <w:szCs w:val="21"/>
        </w:rPr>
        <w:t xml:space="preserve">  被保险人应于治疗结束后三十日内凭下述证明和资料向被保险人申请给付保险金；若被保险人死亡，由受益人作为索赔申请人提供以下证明及资料申请给付保险金。</w:t>
      </w:r>
      <w:r w:rsidRPr="00B445FE">
        <w:rPr>
          <w:rFonts w:asciiTheme="minorEastAsia" w:hAnsiTheme="minorEastAsia" w:hint="eastAsia"/>
          <w:b/>
          <w:szCs w:val="21"/>
        </w:rPr>
        <w:t>保险金申请人未能提供有关材料，导致保险人无法核实该申请的真实性的，保险人对无法核实部分不承担给付保险金的责任</w:t>
      </w:r>
      <w:r w:rsidRPr="00B445FE">
        <w:rPr>
          <w:rFonts w:asciiTheme="minorEastAsia" w:hAnsiTheme="minorEastAsia" w:hint="eastAsia"/>
          <w:szCs w:val="21"/>
        </w:rPr>
        <w:t>。</w:t>
      </w:r>
    </w:p>
    <w:p w:rsidR="00A77EA5" w:rsidRPr="00B445FE" w:rsidRDefault="00A77EA5" w:rsidP="001A3133">
      <w:pPr>
        <w:adjustRightInd w:val="0"/>
        <w:snapToGrid w:val="0"/>
        <w:spacing w:afterLines="50" w:after="156"/>
        <w:ind w:firstLineChars="200" w:firstLine="420"/>
        <w:rPr>
          <w:rFonts w:asciiTheme="minorEastAsia" w:hAnsiTheme="minorEastAsia" w:cs="Courier New"/>
          <w:szCs w:val="21"/>
        </w:rPr>
      </w:pPr>
      <w:r w:rsidRPr="00B445FE">
        <w:rPr>
          <w:rFonts w:asciiTheme="minorEastAsia" w:hAnsiTheme="minorEastAsia" w:cs="Courier New" w:hint="eastAsia"/>
          <w:szCs w:val="21"/>
        </w:rPr>
        <w:t>（一）保险金给付申请书；</w:t>
      </w:r>
    </w:p>
    <w:p w:rsidR="00A77EA5" w:rsidRPr="00B445FE" w:rsidRDefault="00A77EA5" w:rsidP="001A3133">
      <w:pPr>
        <w:adjustRightInd w:val="0"/>
        <w:snapToGrid w:val="0"/>
        <w:spacing w:afterLines="50" w:after="156"/>
        <w:ind w:firstLineChars="200" w:firstLine="420"/>
        <w:rPr>
          <w:rFonts w:asciiTheme="minorEastAsia" w:hAnsiTheme="minorEastAsia" w:cs="Courier New"/>
          <w:szCs w:val="21"/>
        </w:rPr>
      </w:pPr>
      <w:r w:rsidRPr="00B445FE">
        <w:rPr>
          <w:rFonts w:asciiTheme="minorEastAsia" w:hAnsiTheme="minorEastAsia" w:cs="Courier New" w:hint="eastAsia"/>
          <w:szCs w:val="21"/>
        </w:rPr>
        <w:t>（二）保险单或其他保险凭证原件；</w:t>
      </w:r>
    </w:p>
    <w:p w:rsidR="00A77EA5" w:rsidRPr="00B445FE" w:rsidRDefault="00A77EA5" w:rsidP="001A3133">
      <w:pPr>
        <w:tabs>
          <w:tab w:val="left" w:pos="4920"/>
        </w:tabs>
        <w:adjustRightInd w:val="0"/>
        <w:snapToGrid w:val="0"/>
        <w:spacing w:afterLines="50" w:after="156"/>
        <w:ind w:firstLineChars="200" w:firstLine="420"/>
        <w:rPr>
          <w:rFonts w:asciiTheme="minorEastAsia" w:hAnsiTheme="minorEastAsia" w:cs="Times New Roman"/>
          <w:kern w:val="0"/>
          <w:szCs w:val="21"/>
        </w:rPr>
      </w:pPr>
      <w:r w:rsidRPr="00B445FE">
        <w:rPr>
          <w:rFonts w:asciiTheme="minorEastAsia" w:hAnsiTheme="minorEastAsia" w:cs="Times New Roman" w:hint="eastAsia"/>
          <w:kern w:val="0"/>
          <w:szCs w:val="21"/>
        </w:rPr>
        <w:t>（三）保险人申请人的法定身份证明；</w:t>
      </w:r>
    </w:p>
    <w:p w:rsidR="00A77EA5" w:rsidRPr="00B445FE" w:rsidRDefault="00A77EA5" w:rsidP="001A3133">
      <w:pPr>
        <w:adjustRightInd w:val="0"/>
        <w:snapToGrid w:val="0"/>
        <w:spacing w:afterLines="50" w:after="156"/>
        <w:ind w:firstLineChars="200" w:firstLine="420"/>
        <w:rPr>
          <w:rFonts w:asciiTheme="minorEastAsia" w:hAnsiTheme="minorEastAsia"/>
          <w:szCs w:val="21"/>
        </w:rPr>
      </w:pPr>
      <w:r w:rsidRPr="00B445FE">
        <w:rPr>
          <w:rFonts w:asciiTheme="minorEastAsia" w:hAnsiTheme="minorEastAsia" w:hint="eastAsia"/>
          <w:szCs w:val="21"/>
        </w:rPr>
        <w:t>（四）被保险人境内旅行的机票或车船票；</w:t>
      </w:r>
    </w:p>
    <w:p w:rsidR="00A77EA5" w:rsidRPr="00B445FE" w:rsidRDefault="00A77EA5" w:rsidP="001A3133">
      <w:pPr>
        <w:adjustRightInd w:val="0"/>
        <w:snapToGrid w:val="0"/>
        <w:spacing w:afterLines="50" w:after="156"/>
        <w:ind w:firstLineChars="200" w:firstLine="420"/>
        <w:rPr>
          <w:rFonts w:asciiTheme="minorEastAsia" w:hAnsiTheme="minorEastAsia" w:cs="Courier New"/>
          <w:szCs w:val="21"/>
        </w:rPr>
      </w:pPr>
      <w:r w:rsidRPr="00B445FE">
        <w:rPr>
          <w:rFonts w:asciiTheme="minorEastAsia" w:hAnsiTheme="minorEastAsia" w:cs="Courier New" w:hint="eastAsia"/>
          <w:bCs/>
          <w:szCs w:val="21"/>
        </w:rPr>
        <w:t>（五）当地社会医疗保险管理部门指定</w:t>
      </w:r>
      <w:r w:rsidRPr="00B445FE">
        <w:rPr>
          <w:rFonts w:asciiTheme="minorEastAsia" w:hAnsiTheme="minorEastAsia" w:cs="Courier New"/>
          <w:bCs/>
          <w:szCs w:val="21"/>
        </w:rPr>
        <w:t>医院或者保险人认可的医疗机构</w:t>
      </w:r>
      <w:r w:rsidRPr="00B445FE">
        <w:rPr>
          <w:rFonts w:asciiTheme="minorEastAsia" w:hAnsiTheme="minorEastAsia" w:cs="Courier New" w:hint="eastAsia"/>
          <w:szCs w:val="21"/>
        </w:rPr>
        <w:t>出具的门、急诊病例及出院小结，医疗诊断证明，医疗、医药费原始单据</w:t>
      </w:r>
      <w:r w:rsidRPr="00B445FE">
        <w:rPr>
          <w:rFonts w:asciiTheme="minorEastAsia" w:hAnsiTheme="minorEastAsia" w:cs="Courier New"/>
          <w:szCs w:val="21"/>
        </w:rPr>
        <w:t>及各种检查、化验报告等原始单据</w:t>
      </w:r>
      <w:r w:rsidRPr="00B445FE">
        <w:rPr>
          <w:rFonts w:asciiTheme="minorEastAsia" w:hAnsiTheme="minorEastAsia" w:cs="Courier New" w:hint="eastAsia"/>
          <w:szCs w:val="21"/>
        </w:rPr>
        <w:t>；</w:t>
      </w:r>
    </w:p>
    <w:p w:rsidR="00A77EA5" w:rsidRPr="00B445FE" w:rsidRDefault="00A77EA5" w:rsidP="001A3133">
      <w:pPr>
        <w:adjustRightInd w:val="0"/>
        <w:snapToGrid w:val="0"/>
        <w:spacing w:afterLines="50" w:after="156"/>
        <w:ind w:firstLineChars="200" w:firstLine="420"/>
        <w:rPr>
          <w:rFonts w:asciiTheme="minorEastAsia" w:hAnsiTheme="minorEastAsia"/>
          <w:szCs w:val="21"/>
        </w:rPr>
      </w:pPr>
      <w:r w:rsidRPr="00B445FE">
        <w:rPr>
          <w:rFonts w:asciiTheme="minorEastAsia" w:hAnsiTheme="minorEastAsia" w:hint="eastAsia"/>
          <w:szCs w:val="21"/>
        </w:rPr>
        <w:t>（六</w:t>
      </w:r>
      <w:r w:rsidRPr="00B445FE">
        <w:rPr>
          <w:rFonts w:asciiTheme="minorEastAsia" w:hAnsiTheme="minorEastAsia"/>
          <w:szCs w:val="21"/>
        </w:rPr>
        <w:t>）</w:t>
      </w:r>
      <w:r w:rsidRPr="00B445FE">
        <w:rPr>
          <w:rFonts w:asciiTheme="minorEastAsia" w:hAnsiTheme="minorEastAsia" w:hint="eastAsia"/>
          <w:szCs w:val="21"/>
        </w:rPr>
        <w:t>其他与本项索赔相关的必要的证明和材料。</w:t>
      </w:r>
    </w:p>
    <w:p w:rsidR="00A77EA5" w:rsidRPr="00B445FE" w:rsidRDefault="00A77EA5" w:rsidP="001A3133">
      <w:pPr>
        <w:adjustRightInd w:val="0"/>
        <w:snapToGrid w:val="0"/>
        <w:spacing w:afterLines="50" w:after="156"/>
        <w:jc w:val="center"/>
        <w:rPr>
          <w:rFonts w:asciiTheme="minorEastAsia" w:hAnsiTheme="minorEastAsia"/>
          <w:b/>
          <w:szCs w:val="21"/>
        </w:rPr>
      </w:pPr>
      <w:r w:rsidRPr="00B445FE">
        <w:rPr>
          <w:rFonts w:asciiTheme="minorEastAsia" w:hAnsiTheme="minorEastAsia" w:hint="eastAsia"/>
          <w:b/>
          <w:szCs w:val="21"/>
        </w:rPr>
        <w:t>其他事项</w:t>
      </w:r>
    </w:p>
    <w:p w:rsidR="00A77EA5" w:rsidRPr="00B445FE" w:rsidRDefault="00A77EA5" w:rsidP="001A3133">
      <w:pPr>
        <w:adjustRightInd w:val="0"/>
        <w:snapToGrid w:val="0"/>
        <w:spacing w:afterLines="50" w:after="156"/>
        <w:ind w:firstLineChars="200" w:firstLine="422"/>
        <w:rPr>
          <w:rFonts w:asciiTheme="minorEastAsia" w:hAnsiTheme="minorEastAsia"/>
          <w:szCs w:val="21"/>
        </w:rPr>
      </w:pPr>
      <w:r w:rsidRPr="00B445FE">
        <w:rPr>
          <w:rFonts w:asciiTheme="minorEastAsia" w:hAnsiTheme="minorEastAsia" w:hint="eastAsia"/>
          <w:b/>
          <w:szCs w:val="21"/>
        </w:rPr>
        <w:t>第八条</w:t>
      </w:r>
      <w:r w:rsidRPr="00B445FE">
        <w:rPr>
          <w:rFonts w:asciiTheme="minorEastAsia" w:hAnsiTheme="minorEastAsia" w:hint="eastAsia"/>
          <w:szCs w:val="21"/>
        </w:rPr>
        <w:t xml:space="preserve">  保险事故发生后，被保险人应在当地社会医疗保险主管部门指定或保险人认可的医疗机构住院治疗。若因急诊未在上述医疗机构就诊，被保险人应在3日内通知保险人，并在病情稳定后及时转入上述医疗机构就诊。</w:t>
      </w:r>
    </w:p>
    <w:p w:rsidR="00A77EA5" w:rsidRPr="00B445FE" w:rsidRDefault="00A77EA5" w:rsidP="001A3133">
      <w:pPr>
        <w:adjustRightInd w:val="0"/>
        <w:snapToGrid w:val="0"/>
        <w:spacing w:afterLines="50" w:after="156"/>
        <w:ind w:firstLineChars="200" w:firstLine="420"/>
        <w:rPr>
          <w:rFonts w:asciiTheme="minorEastAsia" w:hAnsiTheme="minorEastAsia"/>
          <w:szCs w:val="21"/>
        </w:rPr>
      </w:pPr>
      <w:r w:rsidRPr="00B445FE">
        <w:rPr>
          <w:rFonts w:asciiTheme="minorEastAsia" w:hAnsiTheme="minorEastAsia" w:hint="eastAsia"/>
          <w:szCs w:val="21"/>
        </w:rPr>
        <w:t>被保险人因医疗条件限制，确需转院治疗，必须有转出医院主治医师及以上级别人员签署的会诊报告及转院证明。</w:t>
      </w:r>
    </w:p>
    <w:p w:rsidR="00A77EA5" w:rsidRPr="00B445FE" w:rsidRDefault="00A77EA5" w:rsidP="001A3133">
      <w:pPr>
        <w:adjustRightInd w:val="0"/>
        <w:snapToGrid w:val="0"/>
        <w:spacing w:afterLines="50" w:after="156"/>
        <w:jc w:val="center"/>
        <w:rPr>
          <w:rFonts w:asciiTheme="minorEastAsia" w:hAnsiTheme="minorEastAsia"/>
          <w:b/>
          <w:szCs w:val="21"/>
        </w:rPr>
      </w:pPr>
      <w:r w:rsidRPr="00B445FE">
        <w:rPr>
          <w:rFonts w:asciiTheme="minorEastAsia" w:hAnsiTheme="minorEastAsia" w:hint="eastAsia"/>
          <w:b/>
          <w:szCs w:val="21"/>
        </w:rPr>
        <w:t>释义</w:t>
      </w:r>
    </w:p>
    <w:p w:rsidR="00A77EA5" w:rsidRPr="00B445FE" w:rsidRDefault="00A77EA5" w:rsidP="001A3133">
      <w:pPr>
        <w:adjustRightInd w:val="0"/>
        <w:snapToGrid w:val="0"/>
        <w:spacing w:afterLines="50" w:after="156"/>
        <w:ind w:rightChars="12" w:right="25" w:firstLineChars="200" w:firstLine="422"/>
        <w:rPr>
          <w:rFonts w:asciiTheme="minorEastAsia" w:hAnsiTheme="minorEastAsia"/>
          <w:kern w:val="0"/>
          <w:szCs w:val="21"/>
        </w:rPr>
      </w:pPr>
      <w:r w:rsidRPr="00B445FE">
        <w:rPr>
          <w:rFonts w:asciiTheme="minorEastAsia" w:hAnsiTheme="minorEastAsia" w:hint="eastAsia"/>
          <w:b/>
          <w:szCs w:val="21"/>
        </w:rPr>
        <w:t>1、突发急性病：</w:t>
      </w:r>
      <w:r w:rsidRPr="00B445FE">
        <w:rPr>
          <w:rFonts w:ascii="宋体" w:hAnsi="宋体" w:hint="eastAsia"/>
          <w:szCs w:val="21"/>
        </w:rPr>
        <w:t>是指被保险人在保险生效之前未曾接受治疗或诊断、在旅行期间突然发生的、并且必须立即接受治疗方能避免身体或生命伤害的疾病。</w:t>
      </w:r>
    </w:p>
    <w:p w:rsidR="00A77EA5" w:rsidRPr="00B445FE" w:rsidRDefault="00A77EA5" w:rsidP="001A3133">
      <w:pPr>
        <w:adjustRightInd w:val="0"/>
        <w:snapToGrid w:val="0"/>
        <w:spacing w:afterLines="50" w:after="156"/>
        <w:ind w:firstLineChars="200" w:firstLine="422"/>
        <w:rPr>
          <w:rFonts w:asciiTheme="minorEastAsia" w:hAnsiTheme="minorEastAsia"/>
          <w:szCs w:val="21"/>
        </w:rPr>
      </w:pPr>
      <w:r w:rsidRPr="00B445FE">
        <w:rPr>
          <w:rFonts w:asciiTheme="minorEastAsia" w:hAnsiTheme="minorEastAsia" w:hint="eastAsia"/>
          <w:b/>
          <w:szCs w:val="21"/>
        </w:rPr>
        <w:t>2、既往疾病：</w:t>
      </w:r>
      <w:r w:rsidRPr="00B445FE">
        <w:rPr>
          <w:rFonts w:ascii="宋体" w:hAnsi="宋体" w:hint="eastAsia"/>
        </w:rPr>
        <w:t>是指</w:t>
      </w:r>
      <w:r w:rsidRPr="00B445FE">
        <w:rPr>
          <w:rFonts w:ascii="宋体" w:hAnsi="宋体" w:hint="eastAsia"/>
          <w:szCs w:val="21"/>
        </w:rPr>
        <w:t>保险生效日前被保险人已罹患的，已接受治疗、诊断、会诊或服用处方药物的疾病，或在保险生效日前经主治医生诊断或被医生推荐接受医药治疗或医疗意见的疾病。</w:t>
      </w:r>
    </w:p>
    <w:p w:rsidR="00A77EA5" w:rsidRPr="00B445FE" w:rsidRDefault="00A77EA5" w:rsidP="001A3133">
      <w:pPr>
        <w:adjustRightInd w:val="0"/>
        <w:snapToGrid w:val="0"/>
        <w:spacing w:afterLines="50" w:after="156"/>
        <w:ind w:firstLineChars="200" w:firstLine="422"/>
        <w:rPr>
          <w:rFonts w:asciiTheme="minorEastAsia" w:hAnsiTheme="minorEastAsia"/>
          <w:szCs w:val="21"/>
        </w:rPr>
      </w:pPr>
      <w:r w:rsidRPr="00B445FE">
        <w:rPr>
          <w:rFonts w:asciiTheme="minorEastAsia" w:hAnsiTheme="minorEastAsia" w:hint="eastAsia"/>
          <w:b/>
          <w:szCs w:val="21"/>
        </w:rPr>
        <w:t>3、慢性病：</w:t>
      </w:r>
      <w:r w:rsidRPr="00B445FE">
        <w:rPr>
          <w:rFonts w:asciiTheme="minorEastAsia" w:hAnsiTheme="minorEastAsia" w:hint="eastAsia"/>
          <w:szCs w:val="21"/>
        </w:rPr>
        <w:t>是指以心脑血管疾病（高血压、冠心病、脑卒中等）、糖尿病、恶性肿瘤、</w:t>
      </w:r>
      <w:r w:rsidRPr="00B445FE">
        <w:rPr>
          <w:rFonts w:asciiTheme="minorEastAsia" w:hAnsiTheme="minorEastAsia" w:hint="eastAsia"/>
          <w:szCs w:val="21"/>
        </w:rPr>
        <w:lastRenderedPageBreak/>
        <w:t>慢性阻塞性肺部疾病（慢性气管炎、肺气肿等）、精神异常和精神病等为代表的一组疾病，具有病程长、病因复杂、健康损害和社会危害严重等特点。</w:t>
      </w:r>
    </w:p>
    <w:p w:rsidR="00A77EA5" w:rsidRPr="00B445FE" w:rsidRDefault="00A77EA5" w:rsidP="001A3133">
      <w:pPr>
        <w:adjustRightInd w:val="0"/>
        <w:snapToGrid w:val="0"/>
        <w:spacing w:afterLines="50" w:after="156"/>
        <w:ind w:firstLineChars="200" w:firstLine="422"/>
        <w:rPr>
          <w:rFonts w:asciiTheme="minorEastAsia" w:hAnsiTheme="minorEastAsia"/>
          <w:szCs w:val="21"/>
        </w:rPr>
      </w:pPr>
      <w:r w:rsidRPr="00B445FE">
        <w:rPr>
          <w:rFonts w:asciiTheme="minorEastAsia" w:hAnsiTheme="minorEastAsia" w:hint="eastAsia"/>
          <w:b/>
          <w:szCs w:val="21"/>
        </w:rPr>
        <w:t>4、性传播疾病：</w:t>
      </w:r>
      <w:r w:rsidRPr="00B445FE">
        <w:rPr>
          <w:rFonts w:asciiTheme="minorEastAsia" w:hAnsiTheme="minorEastAsia" w:hint="eastAsia"/>
          <w:szCs w:val="21"/>
        </w:rPr>
        <w:t>是指发生在生殖器官的内源性或者外源性通过性行为或者非性行为传播的传播性疾病，包括但不限于梅毒、淋病、尖锐湿疣、疱疹、软下疳、淋巴肉牙肿、非淋菌性尿道炎（包括支原体、衣原体阳性）。</w:t>
      </w:r>
    </w:p>
    <w:p w:rsidR="00A77EA5" w:rsidRPr="00B445FE" w:rsidRDefault="00A77EA5" w:rsidP="001A3133">
      <w:pPr>
        <w:adjustRightInd w:val="0"/>
        <w:snapToGrid w:val="0"/>
        <w:spacing w:afterLines="50" w:after="156"/>
        <w:ind w:firstLineChars="200" w:firstLine="422"/>
        <w:rPr>
          <w:rFonts w:asciiTheme="minorEastAsia" w:hAnsiTheme="minorEastAsia"/>
          <w:szCs w:val="21"/>
        </w:rPr>
      </w:pPr>
      <w:r w:rsidRPr="00B445FE">
        <w:rPr>
          <w:rFonts w:asciiTheme="minorEastAsia" w:hAnsiTheme="minorEastAsia" w:hint="eastAsia"/>
          <w:b/>
          <w:szCs w:val="21"/>
        </w:rPr>
        <w:t>5、遗传性疾病：</w:t>
      </w:r>
      <w:r w:rsidRPr="00B445FE">
        <w:rPr>
          <w:rFonts w:asciiTheme="minorEastAsia" w:hAnsiTheme="minorEastAsia" w:hint="eastAsia"/>
          <w:szCs w:val="21"/>
        </w:rPr>
        <w:t>是指生殖细胞或者受精卵的遗传物质（染色体和基因）发生突变或者畸变所引起的疾病，通常具有由亲代传至后代的垂直传递的特征。</w:t>
      </w:r>
    </w:p>
    <w:p w:rsidR="00A77EA5" w:rsidRPr="00B445FE" w:rsidRDefault="00A77EA5" w:rsidP="001A3133">
      <w:pPr>
        <w:adjustRightInd w:val="0"/>
        <w:snapToGrid w:val="0"/>
        <w:spacing w:afterLines="50" w:after="156"/>
        <w:ind w:firstLineChars="200" w:firstLine="422"/>
        <w:rPr>
          <w:rFonts w:asciiTheme="minorEastAsia" w:hAnsiTheme="minorEastAsia"/>
          <w:szCs w:val="21"/>
        </w:rPr>
      </w:pPr>
      <w:r w:rsidRPr="00B445FE">
        <w:rPr>
          <w:rFonts w:asciiTheme="minorEastAsia" w:hAnsiTheme="minorEastAsia" w:hint="eastAsia"/>
          <w:b/>
          <w:szCs w:val="21"/>
        </w:rPr>
        <w:t>6、先天性畸形、变形和染色体异常：</w:t>
      </w:r>
      <w:r w:rsidRPr="00B445FE">
        <w:rPr>
          <w:rFonts w:asciiTheme="minorEastAsia" w:hAnsiTheme="minorEastAsia" w:hint="eastAsia"/>
          <w:szCs w:val="21"/>
        </w:rPr>
        <w:t>是指被保险人出生时就具有的畸形、变形或者染色体异常。先天性畸形、变形和染色体异常确定依照世界卫生组织《疾病和有关健康问题的国际分类》（ICD－10）确定。先天性畸形、变形和染色体异常可能来自于父母遗传，或者因胎儿在子宫内时受到伤害或者感染，或者因胎儿在出生时发生异常或者受到伤害。</w:t>
      </w:r>
    </w:p>
    <w:p w:rsidR="00A77EA5" w:rsidRPr="00B445FE" w:rsidRDefault="00A77EA5" w:rsidP="001A3133">
      <w:pPr>
        <w:adjustRightInd w:val="0"/>
        <w:snapToGrid w:val="0"/>
        <w:spacing w:afterLines="50" w:after="156"/>
        <w:ind w:firstLineChars="200" w:firstLine="422"/>
        <w:rPr>
          <w:rFonts w:asciiTheme="minorEastAsia" w:hAnsiTheme="minorEastAsia"/>
          <w:szCs w:val="21"/>
        </w:rPr>
      </w:pPr>
      <w:r w:rsidRPr="00B445FE">
        <w:rPr>
          <w:rFonts w:asciiTheme="minorEastAsia" w:hAnsiTheme="minorEastAsia" w:hint="eastAsia"/>
          <w:b/>
          <w:szCs w:val="21"/>
        </w:rPr>
        <w:t>7、药物过敏：</w:t>
      </w:r>
      <w:r w:rsidRPr="00B445FE">
        <w:rPr>
          <w:rFonts w:asciiTheme="minorEastAsia" w:hAnsiTheme="minorEastAsia" w:hint="eastAsia"/>
          <w:szCs w:val="21"/>
        </w:rPr>
        <w:t>是</w:t>
      </w:r>
      <w:r w:rsidRPr="00B445FE">
        <w:rPr>
          <w:rFonts w:asciiTheme="minorEastAsia" w:hAnsiTheme="minorEastAsia"/>
          <w:szCs w:val="21"/>
        </w:rPr>
        <w:t>指药物通过各种途径进入人体后，引起器官和组织的反应</w:t>
      </w:r>
      <w:r w:rsidRPr="00B445FE">
        <w:rPr>
          <w:rFonts w:asciiTheme="minorEastAsia" w:hAnsiTheme="minorEastAsia" w:hint="eastAsia"/>
          <w:szCs w:val="21"/>
        </w:rPr>
        <w:t>。</w:t>
      </w:r>
    </w:p>
    <w:p w:rsidR="00A77EA5" w:rsidRPr="00B445FE" w:rsidRDefault="00A77EA5" w:rsidP="001A3133">
      <w:pPr>
        <w:adjustRightInd w:val="0"/>
        <w:snapToGrid w:val="0"/>
        <w:spacing w:afterLines="50" w:after="156"/>
        <w:ind w:firstLineChars="200" w:firstLine="422"/>
        <w:rPr>
          <w:rFonts w:asciiTheme="minorEastAsia" w:hAnsiTheme="minorEastAsia"/>
          <w:szCs w:val="21"/>
        </w:rPr>
      </w:pPr>
      <w:r w:rsidRPr="00B445FE">
        <w:rPr>
          <w:rFonts w:asciiTheme="minorEastAsia" w:hAnsiTheme="minorEastAsia" w:hint="eastAsia"/>
          <w:b/>
          <w:szCs w:val="21"/>
        </w:rPr>
        <w:t>8、医疗事故：</w:t>
      </w:r>
      <w:r w:rsidRPr="00B445FE">
        <w:rPr>
          <w:rFonts w:asciiTheme="minorEastAsia" w:hAnsiTheme="minorEastAsia" w:hint="eastAsia"/>
          <w:szCs w:val="21"/>
        </w:rPr>
        <w:t>是指医疗机构及其医务人员在医疗活动中，违反医疗卫生管理法律、行政法规、部门规章和诊疗护理规范、常规，过失造成患者人身伤害的事故。</w:t>
      </w:r>
    </w:p>
    <w:p w:rsidR="00A77EA5" w:rsidRPr="00B445FE" w:rsidRDefault="00A77EA5" w:rsidP="001A3133">
      <w:pPr>
        <w:adjustRightInd w:val="0"/>
        <w:snapToGrid w:val="0"/>
        <w:spacing w:afterLines="50" w:after="156"/>
        <w:ind w:firstLineChars="200" w:firstLine="422"/>
        <w:rPr>
          <w:rFonts w:asciiTheme="minorEastAsia" w:hAnsiTheme="minorEastAsia"/>
          <w:szCs w:val="21"/>
        </w:rPr>
      </w:pPr>
      <w:r w:rsidRPr="00B445FE">
        <w:rPr>
          <w:rFonts w:asciiTheme="minorEastAsia" w:hAnsiTheme="minorEastAsia" w:hint="eastAsia"/>
          <w:b/>
          <w:szCs w:val="21"/>
        </w:rPr>
        <w:t>9、家庭病床：</w:t>
      </w:r>
      <w:r w:rsidRPr="00B445FE">
        <w:rPr>
          <w:rFonts w:asciiTheme="minorEastAsia" w:hAnsiTheme="minorEastAsia" w:hint="eastAsia"/>
          <w:szCs w:val="21"/>
        </w:rPr>
        <w:t>是指被保险人因疾病或意外伤害事故以及因此产生的并发症，在医院（包括住院部与门诊部）范围以外，要求医院医护人员以出诊形式上门，提供诊断、治疗服务，或被保险人没有到医院就诊，让其它人员以转述形式向医院医生讲述病情，使医生依据转述病情而开药。不包括为抢救生命由急救中心120派出的医护人员与救护车的急救费用及医院转诊过程中的费用。</w:t>
      </w:r>
    </w:p>
    <w:p w:rsidR="00A77EA5" w:rsidRPr="00B445FE" w:rsidRDefault="00A77EA5" w:rsidP="001A3133">
      <w:pPr>
        <w:adjustRightInd w:val="0"/>
        <w:snapToGrid w:val="0"/>
        <w:spacing w:afterLines="50" w:after="156"/>
        <w:ind w:firstLineChars="200" w:firstLine="422"/>
        <w:rPr>
          <w:rFonts w:asciiTheme="minorEastAsia" w:hAnsiTheme="minorEastAsia"/>
          <w:szCs w:val="21"/>
        </w:rPr>
      </w:pPr>
      <w:r w:rsidRPr="00B445FE">
        <w:rPr>
          <w:rFonts w:asciiTheme="minorEastAsia" w:hAnsiTheme="minorEastAsia" w:hint="eastAsia"/>
          <w:b/>
          <w:szCs w:val="21"/>
        </w:rPr>
        <w:t>10、挂床：</w:t>
      </w:r>
      <w:r w:rsidRPr="00B445FE">
        <w:rPr>
          <w:rFonts w:asciiTheme="minorEastAsia" w:hAnsiTheme="minorEastAsia" w:hint="eastAsia"/>
          <w:szCs w:val="21"/>
        </w:rPr>
        <w:t>是指住院过程中一日内未接受与入院诊断相关的检查和治疗或者一日内住院不满二十四小时。遵医嘱到外院接受临时诊疗的不在此限。</w:t>
      </w:r>
    </w:p>
    <w:p w:rsidR="00A77EA5" w:rsidRPr="00B445FE" w:rsidRDefault="00A77EA5" w:rsidP="00A77EA5"/>
    <w:p w:rsidR="00A77EA5" w:rsidRDefault="00A77EA5" w:rsidP="00A77EA5"/>
    <w:p w:rsidR="00A77EA5" w:rsidRDefault="00A77EA5" w:rsidP="00A77EA5"/>
    <w:p w:rsidR="00A77EA5" w:rsidRDefault="00A77EA5" w:rsidP="00A77EA5"/>
    <w:p w:rsidR="00A77EA5" w:rsidRDefault="00A77EA5" w:rsidP="00A77EA5"/>
    <w:p w:rsidR="00A77EA5" w:rsidRDefault="00A77EA5" w:rsidP="00A77EA5"/>
    <w:p w:rsidR="00A77EA5" w:rsidRDefault="00A77EA5" w:rsidP="00A77EA5"/>
    <w:p w:rsidR="00A77EA5" w:rsidRDefault="00A77EA5" w:rsidP="00A77EA5"/>
    <w:p w:rsidR="00A77EA5" w:rsidRDefault="00A77EA5" w:rsidP="00A77EA5"/>
    <w:p w:rsidR="00A77EA5" w:rsidRDefault="00A77EA5" w:rsidP="00A77EA5"/>
    <w:p w:rsidR="00A77EA5" w:rsidRDefault="00A77EA5" w:rsidP="00A77EA5"/>
    <w:p w:rsidR="00A77EA5" w:rsidRDefault="00A77EA5" w:rsidP="00A77EA5"/>
    <w:p w:rsidR="00A77EA5" w:rsidRDefault="00A77EA5" w:rsidP="00A77EA5"/>
    <w:p w:rsidR="00A77EA5" w:rsidRDefault="00A77EA5" w:rsidP="00A77EA5"/>
    <w:p w:rsidR="00A77EA5" w:rsidRDefault="00A77EA5" w:rsidP="00A77EA5"/>
    <w:p w:rsidR="00A77EA5" w:rsidRDefault="00A77EA5" w:rsidP="00A77EA5"/>
    <w:p w:rsidR="00A77EA5" w:rsidRDefault="00A77EA5" w:rsidP="00A77EA5"/>
    <w:p w:rsidR="00A77EA5" w:rsidRDefault="00A77EA5" w:rsidP="00A77EA5"/>
    <w:p w:rsidR="00A77EA5" w:rsidRDefault="00A77EA5" w:rsidP="00A77EA5"/>
    <w:p w:rsidR="00A77EA5" w:rsidRDefault="00A77EA5" w:rsidP="00A77EA5"/>
    <w:p w:rsidR="00A77EA5" w:rsidRDefault="00A77EA5" w:rsidP="00A77EA5"/>
    <w:p w:rsidR="00A77EA5" w:rsidRDefault="00A77EA5" w:rsidP="00A77EA5"/>
    <w:p w:rsidR="00A77EA5" w:rsidRDefault="00A77EA5" w:rsidP="00A77EA5"/>
    <w:p w:rsidR="00A77EA5" w:rsidRDefault="00A77EA5" w:rsidP="00A77EA5"/>
    <w:p w:rsidR="00A77EA5" w:rsidRDefault="00A77EA5" w:rsidP="00A77EA5"/>
    <w:p w:rsidR="00A77EA5" w:rsidRDefault="00A77EA5" w:rsidP="00A77EA5"/>
    <w:p w:rsidR="00A77EA5" w:rsidRDefault="00A77EA5" w:rsidP="00A77EA5"/>
    <w:p w:rsidR="00A77EA5" w:rsidRDefault="00A77EA5" w:rsidP="00A77EA5"/>
    <w:p w:rsidR="00A77EA5" w:rsidRDefault="00A77EA5" w:rsidP="00A77EA5"/>
    <w:p w:rsidR="00A77EA5" w:rsidRDefault="00A77EA5" w:rsidP="00A77EA5"/>
    <w:p w:rsidR="00A77EA5" w:rsidRDefault="00A77EA5" w:rsidP="00A77EA5"/>
    <w:p w:rsidR="00A77EA5" w:rsidRPr="0031412F" w:rsidRDefault="00A77EA5" w:rsidP="00A77EA5">
      <w:pPr>
        <w:jc w:val="center"/>
        <w:rPr>
          <w:rFonts w:asciiTheme="majorEastAsia" w:eastAsiaTheme="majorEastAsia" w:hAnsiTheme="majorEastAsia"/>
          <w:b/>
          <w:sz w:val="36"/>
          <w:szCs w:val="36"/>
        </w:rPr>
      </w:pPr>
    </w:p>
    <w:p w:rsidR="00A77EA5" w:rsidRPr="009536B9" w:rsidRDefault="00A77EA5" w:rsidP="001A3133">
      <w:pPr>
        <w:widowControl/>
        <w:autoSpaceDE w:val="0"/>
        <w:autoSpaceDN w:val="0"/>
        <w:spacing w:afterLines="50" w:after="156"/>
        <w:jc w:val="center"/>
        <w:outlineLvl w:val="0"/>
        <w:rPr>
          <w:rFonts w:ascii="宋体" w:eastAsia="宋体" w:hAnsi="宋体" w:cs="Times New Roman"/>
          <w:b/>
          <w:snapToGrid w:val="0"/>
          <w:kern w:val="0"/>
          <w:sz w:val="44"/>
          <w:szCs w:val="44"/>
        </w:rPr>
      </w:pPr>
      <w:bookmarkStart w:id="2" w:name="_Toc338343744"/>
      <w:r>
        <w:rPr>
          <w:rFonts w:ascii="宋体" w:eastAsia="宋体" w:hAnsi="宋体" w:cs="Times New Roman" w:hint="eastAsia"/>
          <w:b/>
          <w:snapToGrid w:val="0"/>
          <w:kern w:val="0"/>
          <w:sz w:val="44"/>
          <w:szCs w:val="44"/>
        </w:rPr>
        <w:t>10.</w:t>
      </w:r>
      <w:r w:rsidRPr="009536B9">
        <w:rPr>
          <w:rFonts w:ascii="宋体" w:eastAsia="宋体" w:hAnsi="宋体" w:cs="Times New Roman" w:hint="eastAsia"/>
          <w:b/>
          <w:snapToGrid w:val="0"/>
          <w:kern w:val="0"/>
          <w:sz w:val="44"/>
          <w:szCs w:val="44"/>
        </w:rPr>
        <w:t>附加境内旅行急性病医疗保险费率规章</w:t>
      </w:r>
      <w:bookmarkEnd w:id="2"/>
    </w:p>
    <w:p w:rsidR="00A77EA5" w:rsidRDefault="00A77EA5" w:rsidP="001A3133">
      <w:pPr>
        <w:spacing w:afterLines="50" w:after="156"/>
        <w:ind w:firstLineChars="200" w:firstLine="422"/>
        <w:rPr>
          <w:rFonts w:asciiTheme="minorEastAsia" w:hAnsiTheme="minorEastAsia"/>
          <w:b/>
        </w:rPr>
      </w:pPr>
      <w:r w:rsidRPr="00655BA1">
        <w:rPr>
          <w:rFonts w:asciiTheme="minorEastAsia" w:hAnsiTheme="minorEastAsia" w:hint="eastAsia"/>
          <w:b/>
        </w:rPr>
        <w:t>一、年基础费率</w:t>
      </w:r>
    </w:p>
    <w:p w:rsidR="00A77EA5" w:rsidRPr="00CA6083" w:rsidRDefault="00A77EA5" w:rsidP="001A3133">
      <w:pPr>
        <w:spacing w:afterLines="50" w:after="156"/>
        <w:ind w:firstLineChars="200" w:firstLine="420"/>
        <w:rPr>
          <w:rFonts w:asciiTheme="minorEastAsia" w:hAnsiTheme="minorEastAsia"/>
        </w:rPr>
      </w:pPr>
      <w:r w:rsidRPr="00CA6083">
        <w:rPr>
          <w:rFonts w:asciiTheme="minorEastAsia" w:hAnsiTheme="minorEastAsia" w:hint="eastAsia"/>
        </w:rPr>
        <w:t>6‰</w:t>
      </w:r>
    </w:p>
    <w:p w:rsidR="00A77EA5" w:rsidRPr="004219FF" w:rsidRDefault="00A77EA5" w:rsidP="001A3133">
      <w:pPr>
        <w:spacing w:beforeLines="50" w:before="156" w:afterLines="50" w:after="156"/>
        <w:ind w:firstLineChars="200" w:firstLine="422"/>
        <w:rPr>
          <w:b/>
        </w:rPr>
      </w:pPr>
      <w:r w:rsidRPr="004219FF">
        <w:rPr>
          <w:rFonts w:hint="eastAsia"/>
          <w:b/>
        </w:rPr>
        <w:t>二、风险调整因子</w:t>
      </w:r>
    </w:p>
    <w:p w:rsidR="00A77EA5" w:rsidRDefault="00A77EA5" w:rsidP="001A3133">
      <w:pPr>
        <w:spacing w:afterLines="50" w:after="156"/>
        <w:ind w:firstLine="405"/>
      </w:pPr>
      <w:r>
        <w:rPr>
          <w:rFonts w:hint="eastAsia"/>
        </w:rPr>
        <w:t>（一）主险风险调整因子</w:t>
      </w:r>
    </w:p>
    <w:p w:rsidR="00A77EA5" w:rsidRDefault="00A77EA5" w:rsidP="001A3133">
      <w:pPr>
        <w:spacing w:afterLines="50" w:after="156"/>
        <w:ind w:firstLine="405"/>
        <w:rPr>
          <w:szCs w:val="21"/>
        </w:rPr>
      </w:pPr>
      <w:r w:rsidRPr="00016E23">
        <w:rPr>
          <w:rFonts w:hint="eastAsia"/>
          <w:szCs w:val="21"/>
        </w:rPr>
        <w:t>主险合同使用的风险调整因子，本附加险合同亦可使用。</w:t>
      </w:r>
    </w:p>
    <w:p w:rsidR="00A77EA5" w:rsidRDefault="00A77EA5" w:rsidP="001A3133">
      <w:pPr>
        <w:spacing w:afterLines="50" w:after="156"/>
        <w:ind w:firstLine="405"/>
        <w:rPr>
          <w:szCs w:val="21"/>
        </w:rPr>
      </w:pPr>
      <w:r>
        <w:rPr>
          <w:rFonts w:hint="eastAsia"/>
          <w:szCs w:val="21"/>
        </w:rPr>
        <w:t>（二）附加险风险调整因子</w:t>
      </w:r>
    </w:p>
    <w:tbl>
      <w:tblPr>
        <w:tblW w:w="83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560"/>
        <w:gridCol w:w="1857"/>
        <w:gridCol w:w="2575"/>
        <w:gridCol w:w="2353"/>
      </w:tblGrid>
      <w:tr w:rsidR="00A77EA5" w:rsidRPr="00016E23" w:rsidTr="002E0434">
        <w:trPr>
          <w:trHeight w:val="420"/>
          <w:jc w:val="center"/>
        </w:trPr>
        <w:tc>
          <w:tcPr>
            <w:tcW w:w="1560" w:type="dxa"/>
            <w:shd w:val="clear" w:color="auto" w:fill="auto"/>
            <w:vAlign w:val="center"/>
            <w:hideMark/>
          </w:tcPr>
          <w:p w:rsidR="00A77EA5" w:rsidRPr="00016E23" w:rsidRDefault="00A77EA5" w:rsidP="002E0434">
            <w:pPr>
              <w:widowControl/>
              <w:jc w:val="center"/>
              <w:rPr>
                <w:rFonts w:asciiTheme="minorEastAsia" w:hAnsiTheme="minorEastAsia" w:cs="宋体"/>
                <w:bCs/>
                <w:color w:val="000000"/>
                <w:kern w:val="0"/>
                <w:szCs w:val="21"/>
              </w:rPr>
            </w:pPr>
            <w:r w:rsidRPr="00016E23">
              <w:rPr>
                <w:rFonts w:asciiTheme="minorEastAsia" w:hAnsiTheme="minorEastAsia" w:cs="宋体" w:hint="eastAsia"/>
                <w:color w:val="000000"/>
                <w:kern w:val="0"/>
                <w:szCs w:val="21"/>
              </w:rPr>
              <w:t>序号</w:t>
            </w:r>
          </w:p>
        </w:tc>
        <w:tc>
          <w:tcPr>
            <w:tcW w:w="1857" w:type="dxa"/>
            <w:shd w:val="clear" w:color="auto" w:fill="auto"/>
            <w:vAlign w:val="center"/>
            <w:hideMark/>
          </w:tcPr>
          <w:p w:rsidR="00A77EA5" w:rsidRPr="00016E23" w:rsidRDefault="00A77EA5" w:rsidP="002E0434">
            <w:pPr>
              <w:widowControl/>
              <w:jc w:val="center"/>
              <w:rPr>
                <w:rFonts w:asciiTheme="minorEastAsia" w:hAnsiTheme="minorEastAsia" w:cs="宋体"/>
                <w:bCs/>
                <w:color w:val="000000"/>
                <w:kern w:val="0"/>
                <w:szCs w:val="21"/>
              </w:rPr>
            </w:pPr>
            <w:r w:rsidRPr="00016E23">
              <w:rPr>
                <w:rFonts w:asciiTheme="minorEastAsia" w:hAnsiTheme="minorEastAsia" w:cs="宋体" w:hint="eastAsia"/>
                <w:color w:val="000000"/>
                <w:kern w:val="0"/>
                <w:szCs w:val="21"/>
              </w:rPr>
              <w:t>核保要素</w:t>
            </w:r>
          </w:p>
        </w:tc>
        <w:tc>
          <w:tcPr>
            <w:tcW w:w="2575" w:type="dxa"/>
            <w:shd w:val="clear" w:color="auto" w:fill="auto"/>
            <w:vAlign w:val="center"/>
            <w:hideMark/>
          </w:tcPr>
          <w:p w:rsidR="00A77EA5" w:rsidRPr="00016E23" w:rsidRDefault="00A77EA5" w:rsidP="002E0434">
            <w:pPr>
              <w:widowControl/>
              <w:jc w:val="center"/>
              <w:rPr>
                <w:rFonts w:asciiTheme="minorEastAsia" w:hAnsiTheme="minorEastAsia" w:cs="宋体"/>
                <w:bCs/>
                <w:color w:val="000000"/>
                <w:kern w:val="0"/>
                <w:szCs w:val="21"/>
              </w:rPr>
            </w:pPr>
            <w:r w:rsidRPr="00016E23">
              <w:rPr>
                <w:rFonts w:asciiTheme="minorEastAsia" w:hAnsiTheme="minorEastAsia" w:cs="宋体" w:hint="eastAsia"/>
                <w:color w:val="000000"/>
                <w:kern w:val="0"/>
                <w:szCs w:val="21"/>
              </w:rPr>
              <w:t>标准</w:t>
            </w:r>
          </w:p>
        </w:tc>
        <w:tc>
          <w:tcPr>
            <w:tcW w:w="2353" w:type="dxa"/>
            <w:shd w:val="clear" w:color="auto" w:fill="auto"/>
            <w:vAlign w:val="center"/>
            <w:hideMark/>
          </w:tcPr>
          <w:p w:rsidR="00A77EA5" w:rsidRPr="00016E23" w:rsidRDefault="00A77EA5" w:rsidP="002E0434">
            <w:pPr>
              <w:widowControl/>
              <w:jc w:val="center"/>
              <w:rPr>
                <w:rFonts w:asciiTheme="minorEastAsia" w:hAnsiTheme="minorEastAsia" w:cs="宋体"/>
                <w:bCs/>
                <w:color w:val="000000"/>
                <w:kern w:val="0"/>
                <w:szCs w:val="21"/>
              </w:rPr>
            </w:pPr>
            <w:r w:rsidRPr="00016E23">
              <w:rPr>
                <w:rFonts w:asciiTheme="minorEastAsia" w:hAnsiTheme="minorEastAsia" w:cs="宋体" w:hint="eastAsia"/>
                <w:color w:val="000000"/>
                <w:kern w:val="0"/>
                <w:szCs w:val="21"/>
              </w:rPr>
              <w:t>调整因子</w:t>
            </w:r>
          </w:p>
        </w:tc>
      </w:tr>
      <w:tr w:rsidR="00A77EA5" w:rsidRPr="00016E23" w:rsidTr="002E0434">
        <w:trPr>
          <w:trHeight w:val="420"/>
          <w:jc w:val="center"/>
        </w:trPr>
        <w:tc>
          <w:tcPr>
            <w:tcW w:w="1560" w:type="dxa"/>
            <w:vMerge w:val="restart"/>
            <w:shd w:val="clear" w:color="auto" w:fill="auto"/>
            <w:vAlign w:val="center"/>
            <w:hideMark/>
          </w:tcPr>
          <w:p w:rsidR="00A77EA5" w:rsidRPr="00016E23" w:rsidRDefault="00A77EA5" w:rsidP="002E0434">
            <w:pPr>
              <w:widowControl/>
              <w:jc w:val="center"/>
              <w:rPr>
                <w:rFonts w:asciiTheme="minorEastAsia" w:hAnsiTheme="minorEastAsia" w:cs="宋体"/>
                <w:bCs/>
                <w:color w:val="000000"/>
                <w:kern w:val="0"/>
                <w:szCs w:val="21"/>
              </w:rPr>
            </w:pPr>
            <w:r w:rsidRPr="00016E23">
              <w:rPr>
                <w:rFonts w:asciiTheme="minorEastAsia" w:hAnsiTheme="minorEastAsia" w:cs="宋体" w:hint="eastAsia"/>
                <w:color w:val="000000"/>
                <w:kern w:val="0"/>
                <w:szCs w:val="21"/>
              </w:rPr>
              <w:t>1</w:t>
            </w:r>
          </w:p>
        </w:tc>
        <w:tc>
          <w:tcPr>
            <w:tcW w:w="1857" w:type="dxa"/>
            <w:vMerge w:val="restart"/>
            <w:shd w:val="clear" w:color="auto" w:fill="auto"/>
            <w:vAlign w:val="center"/>
            <w:hideMark/>
          </w:tcPr>
          <w:p w:rsidR="00A77EA5" w:rsidRPr="00016E23" w:rsidRDefault="00A77EA5" w:rsidP="002E0434">
            <w:pPr>
              <w:widowControl/>
              <w:jc w:val="center"/>
              <w:rPr>
                <w:rFonts w:asciiTheme="minorEastAsia" w:hAnsiTheme="minorEastAsia" w:cs="宋体"/>
                <w:bCs/>
                <w:color w:val="000000"/>
                <w:kern w:val="0"/>
                <w:szCs w:val="21"/>
              </w:rPr>
            </w:pPr>
            <w:r w:rsidRPr="00016E23">
              <w:rPr>
                <w:rFonts w:asciiTheme="minorEastAsia" w:hAnsiTheme="minorEastAsia" w:cs="宋体" w:hint="eastAsia"/>
                <w:color w:val="000000"/>
                <w:kern w:val="0"/>
                <w:szCs w:val="21"/>
              </w:rPr>
              <w:t>免赔额</w:t>
            </w:r>
          </w:p>
        </w:tc>
        <w:tc>
          <w:tcPr>
            <w:tcW w:w="2575" w:type="dxa"/>
            <w:shd w:val="clear" w:color="auto" w:fill="auto"/>
            <w:vAlign w:val="center"/>
            <w:hideMark/>
          </w:tcPr>
          <w:p w:rsidR="00A77EA5" w:rsidRPr="00016E23" w:rsidRDefault="00A77EA5" w:rsidP="002E0434">
            <w:pPr>
              <w:widowControl/>
              <w:jc w:val="center"/>
              <w:rPr>
                <w:rFonts w:asciiTheme="minorEastAsia" w:hAnsiTheme="minorEastAsia" w:cs="宋体"/>
                <w:bCs/>
                <w:color w:val="000000"/>
                <w:kern w:val="0"/>
                <w:szCs w:val="21"/>
              </w:rPr>
            </w:pPr>
            <w:r w:rsidRPr="00016E23">
              <w:rPr>
                <w:rFonts w:asciiTheme="minorEastAsia" w:hAnsiTheme="minorEastAsia" w:cs="宋体" w:hint="eastAsia"/>
                <w:color w:val="000000"/>
                <w:kern w:val="0"/>
                <w:szCs w:val="21"/>
              </w:rPr>
              <w:t>≤100元</w:t>
            </w:r>
          </w:p>
        </w:tc>
        <w:tc>
          <w:tcPr>
            <w:tcW w:w="2353" w:type="dxa"/>
            <w:shd w:val="clear" w:color="auto" w:fill="auto"/>
            <w:vAlign w:val="center"/>
            <w:hideMark/>
          </w:tcPr>
          <w:p w:rsidR="00A77EA5" w:rsidRPr="00016E23" w:rsidRDefault="00A77EA5" w:rsidP="002E0434">
            <w:pPr>
              <w:widowControl/>
              <w:jc w:val="center"/>
              <w:rPr>
                <w:rFonts w:asciiTheme="minorEastAsia" w:hAnsiTheme="minorEastAsia" w:cs="宋体"/>
                <w:bCs/>
                <w:color w:val="000000"/>
                <w:kern w:val="0"/>
                <w:szCs w:val="21"/>
              </w:rPr>
            </w:pPr>
            <w:r w:rsidRPr="00016E23">
              <w:rPr>
                <w:rFonts w:asciiTheme="minorEastAsia" w:hAnsiTheme="minorEastAsia" w:cs="宋体" w:hint="eastAsia"/>
                <w:color w:val="000000"/>
                <w:kern w:val="0"/>
                <w:szCs w:val="21"/>
              </w:rPr>
              <w:t>1.0～1.2</w:t>
            </w:r>
          </w:p>
        </w:tc>
      </w:tr>
      <w:tr w:rsidR="00A77EA5" w:rsidRPr="00016E23" w:rsidTr="002E0434">
        <w:trPr>
          <w:trHeight w:val="420"/>
          <w:jc w:val="center"/>
        </w:trPr>
        <w:tc>
          <w:tcPr>
            <w:tcW w:w="1560" w:type="dxa"/>
            <w:vMerge/>
            <w:vAlign w:val="center"/>
            <w:hideMark/>
          </w:tcPr>
          <w:p w:rsidR="00A77EA5" w:rsidRPr="00016E23" w:rsidRDefault="00A77EA5" w:rsidP="002E0434">
            <w:pPr>
              <w:widowControl/>
              <w:rPr>
                <w:rFonts w:asciiTheme="minorEastAsia" w:hAnsiTheme="minorEastAsia" w:cs="宋体"/>
                <w:bCs/>
                <w:color w:val="000000"/>
                <w:kern w:val="0"/>
                <w:szCs w:val="21"/>
              </w:rPr>
            </w:pPr>
          </w:p>
        </w:tc>
        <w:tc>
          <w:tcPr>
            <w:tcW w:w="1857" w:type="dxa"/>
            <w:vMerge/>
            <w:vAlign w:val="center"/>
            <w:hideMark/>
          </w:tcPr>
          <w:p w:rsidR="00A77EA5" w:rsidRPr="00016E23" w:rsidRDefault="00A77EA5" w:rsidP="002E0434">
            <w:pPr>
              <w:widowControl/>
              <w:rPr>
                <w:rFonts w:asciiTheme="minorEastAsia" w:hAnsiTheme="minorEastAsia" w:cs="宋体"/>
                <w:bCs/>
                <w:color w:val="000000"/>
                <w:kern w:val="0"/>
                <w:szCs w:val="21"/>
              </w:rPr>
            </w:pPr>
          </w:p>
        </w:tc>
        <w:tc>
          <w:tcPr>
            <w:tcW w:w="2575" w:type="dxa"/>
            <w:shd w:val="clear" w:color="auto" w:fill="auto"/>
            <w:vAlign w:val="center"/>
            <w:hideMark/>
          </w:tcPr>
          <w:p w:rsidR="00A77EA5" w:rsidRPr="00016E23" w:rsidRDefault="00A77EA5" w:rsidP="002E0434">
            <w:pPr>
              <w:widowControl/>
              <w:jc w:val="center"/>
              <w:rPr>
                <w:rFonts w:asciiTheme="minorEastAsia" w:hAnsiTheme="minorEastAsia" w:cs="宋体"/>
                <w:bCs/>
                <w:color w:val="000000"/>
                <w:kern w:val="0"/>
                <w:szCs w:val="21"/>
              </w:rPr>
            </w:pPr>
            <w:r w:rsidRPr="00016E23">
              <w:rPr>
                <w:rFonts w:asciiTheme="minorEastAsia" w:hAnsiTheme="minorEastAsia" w:cs="宋体" w:hint="eastAsia"/>
                <w:color w:val="000000"/>
                <w:kern w:val="0"/>
                <w:szCs w:val="21"/>
              </w:rPr>
              <w:t>100～200元</w:t>
            </w:r>
          </w:p>
        </w:tc>
        <w:tc>
          <w:tcPr>
            <w:tcW w:w="2353" w:type="dxa"/>
            <w:shd w:val="clear" w:color="auto" w:fill="auto"/>
            <w:vAlign w:val="center"/>
            <w:hideMark/>
          </w:tcPr>
          <w:p w:rsidR="00A77EA5" w:rsidRPr="00016E23" w:rsidRDefault="00A77EA5" w:rsidP="002E0434">
            <w:pPr>
              <w:widowControl/>
              <w:jc w:val="center"/>
              <w:rPr>
                <w:rFonts w:asciiTheme="minorEastAsia" w:hAnsiTheme="minorEastAsia" w:cs="宋体"/>
                <w:bCs/>
                <w:color w:val="000000"/>
                <w:kern w:val="0"/>
                <w:szCs w:val="21"/>
              </w:rPr>
            </w:pPr>
            <w:r w:rsidRPr="00016E23">
              <w:rPr>
                <w:rFonts w:asciiTheme="minorEastAsia" w:hAnsiTheme="minorEastAsia" w:cs="宋体" w:hint="eastAsia"/>
                <w:color w:val="000000"/>
                <w:kern w:val="0"/>
                <w:szCs w:val="21"/>
              </w:rPr>
              <w:t>0.9～1.0</w:t>
            </w:r>
          </w:p>
        </w:tc>
      </w:tr>
      <w:tr w:rsidR="00A77EA5" w:rsidRPr="00016E23" w:rsidTr="002E0434">
        <w:trPr>
          <w:trHeight w:val="420"/>
          <w:jc w:val="center"/>
        </w:trPr>
        <w:tc>
          <w:tcPr>
            <w:tcW w:w="1560" w:type="dxa"/>
            <w:vMerge/>
            <w:vAlign w:val="center"/>
            <w:hideMark/>
          </w:tcPr>
          <w:p w:rsidR="00A77EA5" w:rsidRPr="00016E23" w:rsidRDefault="00A77EA5" w:rsidP="002E0434">
            <w:pPr>
              <w:widowControl/>
              <w:rPr>
                <w:rFonts w:asciiTheme="minorEastAsia" w:hAnsiTheme="minorEastAsia" w:cs="宋体"/>
                <w:bCs/>
                <w:color w:val="000000"/>
                <w:kern w:val="0"/>
                <w:szCs w:val="21"/>
              </w:rPr>
            </w:pPr>
          </w:p>
        </w:tc>
        <w:tc>
          <w:tcPr>
            <w:tcW w:w="1857" w:type="dxa"/>
            <w:vMerge/>
            <w:vAlign w:val="center"/>
            <w:hideMark/>
          </w:tcPr>
          <w:p w:rsidR="00A77EA5" w:rsidRPr="00016E23" w:rsidRDefault="00A77EA5" w:rsidP="002E0434">
            <w:pPr>
              <w:widowControl/>
              <w:rPr>
                <w:rFonts w:asciiTheme="minorEastAsia" w:hAnsiTheme="minorEastAsia" w:cs="宋体"/>
                <w:bCs/>
                <w:color w:val="000000"/>
                <w:kern w:val="0"/>
                <w:szCs w:val="21"/>
              </w:rPr>
            </w:pPr>
          </w:p>
        </w:tc>
        <w:tc>
          <w:tcPr>
            <w:tcW w:w="2575" w:type="dxa"/>
            <w:shd w:val="clear" w:color="auto" w:fill="auto"/>
            <w:vAlign w:val="center"/>
            <w:hideMark/>
          </w:tcPr>
          <w:p w:rsidR="00A77EA5" w:rsidRPr="00016E23" w:rsidRDefault="00A77EA5" w:rsidP="002E0434">
            <w:pPr>
              <w:widowControl/>
              <w:jc w:val="center"/>
              <w:rPr>
                <w:rFonts w:asciiTheme="minorEastAsia" w:hAnsiTheme="minorEastAsia" w:cs="宋体"/>
                <w:bCs/>
                <w:color w:val="000000"/>
                <w:kern w:val="0"/>
                <w:szCs w:val="21"/>
              </w:rPr>
            </w:pPr>
            <w:r w:rsidRPr="00016E23">
              <w:rPr>
                <w:rFonts w:asciiTheme="minorEastAsia" w:hAnsiTheme="minorEastAsia" w:cs="宋体" w:hint="eastAsia"/>
                <w:color w:val="000000"/>
                <w:kern w:val="0"/>
                <w:szCs w:val="21"/>
              </w:rPr>
              <w:t>200～500元</w:t>
            </w:r>
          </w:p>
        </w:tc>
        <w:tc>
          <w:tcPr>
            <w:tcW w:w="2353" w:type="dxa"/>
            <w:shd w:val="clear" w:color="auto" w:fill="auto"/>
            <w:vAlign w:val="center"/>
            <w:hideMark/>
          </w:tcPr>
          <w:p w:rsidR="00A77EA5" w:rsidRPr="00016E23" w:rsidRDefault="00A77EA5" w:rsidP="002E0434">
            <w:pPr>
              <w:widowControl/>
              <w:jc w:val="center"/>
              <w:rPr>
                <w:rFonts w:asciiTheme="minorEastAsia" w:hAnsiTheme="minorEastAsia" w:cs="宋体"/>
                <w:bCs/>
                <w:color w:val="000000"/>
                <w:kern w:val="0"/>
                <w:szCs w:val="21"/>
              </w:rPr>
            </w:pPr>
            <w:r w:rsidRPr="00016E23">
              <w:rPr>
                <w:rFonts w:asciiTheme="minorEastAsia" w:hAnsiTheme="minorEastAsia" w:cs="宋体" w:hint="eastAsia"/>
                <w:color w:val="000000"/>
                <w:kern w:val="0"/>
                <w:szCs w:val="21"/>
              </w:rPr>
              <w:t>0.8～0.9</w:t>
            </w:r>
          </w:p>
        </w:tc>
      </w:tr>
      <w:tr w:rsidR="00A77EA5" w:rsidRPr="00016E23" w:rsidTr="002E0434">
        <w:trPr>
          <w:trHeight w:val="420"/>
          <w:jc w:val="center"/>
        </w:trPr>
        <w:tc>
          <w:tcPr>
            <w:tcW w:w="1560" w:type="dxa"/>
            <w:vMerge/>
            <w:vAlign w:val="center"/>
            <w:hideMark/>
          </w:tcPr>
          <w:p w:rsidR="00A77EA5" w:rsidRPr="00016E23" w:rsidRDefault="00A77EA5" w:rsidP="002E0434">
            <w:pPr>
              <w:widowControl/>
              <w:rPr>
                <w:rFonts w:asciiTheme="minorEastAsia" w:hAnsiTheme="minorEastAsia" w:cs="宋体"/>
                <w:bCs/>
                <w:color w:val="000000"/>
                <w:kern w:val="0"/>
                <w:szCs w:val="21"/>
              </w:rPr>
            </w:pPr>
          </w:p>
        </w:tc>
        <w:tc>
          <w:tcPr>
            <w:tcW w:w="1857" w:type="dxa"/>
            <w:vMerge/>
            <w:vAlign w:val="center"/>
            <w:hideMark/>
          </w:tcPr>
          <w:p w:rsidR="00A77EA5" w:rsidRPr="00016E23" w:rsidRDefault="00A77EA5" w:rsidP="002E0434">
            <w:pPr>
              <w:widowControl/>
              <w:rPr>
                <w:rFonts w:asciiTheme="minorEastAsia" w:hAnsiTheme="minorEastAsia" w:cs="宋体"/>
                <w:bCs/>
                <w:color w:val="000000"/>
                <w:kern w:val="0"/>
                <w:szCs w:val="21"/>
              </w:rPr>
            </w:pPr>
          </w:p>
        </w:tc>
        <w:tc>
          <w:tcPr>
            <w:tcW w:w="2575" w:type="dxa"/>
            <w:shd w:val="clear" w:color="auto" w:fill="auto"/>
            <w:vAlign w:val="center"/>
            <w:hideMark/>
          </w:tcPr>
          <w:p w:rsidR="00A77EA5" w:rsidRPr="00016E23" w:rsidRDefault="00A77EA5" w:rsidP="002E0434">
            <w:pPr>
              <w:widowControl/>
              <w:jc w:val="center"/>
              <w:rPr>
                <w:rFonts w:asciiTheme="minorEastAsia" w:hAnsiTheme="minorEastAsia" w:cs="宋体"/>
                <w:bCs/>
                <w:color w:val="000000"/>
                <w:kern w:val="0"/>
                <w:szCs w:val="21"/>
              </w:rPr>
            </w:pPr>
            <w:r w:rsidRPr="00016E23">
              <w:rPr>
                <w:rFonts w:asciiTheme="minorEastAsia" w:hAnsiTheme="minorEastAsia" w:cs="宋体" w:hint="eastAsia"/>
                <w:color w:val="000000"/>
                <w:kern w:val="0"/>
                <w:szCs w:val="21"/>
              </w:rPr>
              <w:t>500～1000元</w:t>
            </w:r>
          </w:p>
        </w:tc>
        <w:tc>
          <w:tcPr>
            <w:tcW w:w="2353" w:type="dxa"/>
            <w:shd w:val="clear" w:color="auto" w:fill="auto"/>
            <w:vAlign w:val="center"/>
            <w:hideMark/>
          </w:tcPr>
          <w:p w:rsidR="00A77EA5" w:rsidRPr="00016E23" w:rsidRDefault="00A77EA5" w:rsidP="002E0434">
            <w:pPr>
              <w:widowControl/>
              <w:jc w:val="center"/>
              <w:rPr>
                <w:rFonts w:asciiTheme="minorEastAsia" w:hAnsiTheme="minorEastAsia" w:cs="宋体"/>
                <w:bCs/>
                <w:color w:val="000000"/>
                <w:kern w:val="0"/>
                <w:szCs w:val="21"/>
              </w:rPr>
            </w:pPr>
            <w:r w:rsidRPr="00016E23">
              <w:rPr>
                <w:rFonts w:asciiTheme="minorEastAsia" w:hAnsiTheme="minorEastAsia" w:cs="宋体" w:hint="eastAsia"/>
                <w:color w:val="000000"/>
                <w:kern w:val="0"/>
                <w:szCs w:val="21"/>
              </w:rPr>
              <w:t>0.7～0.8</w:t>
            </w:r>
          </w:p>
        </w:tc>
      </w:tr>
      <w:tr w:rsidR="00A77EA5" w:rsidRPr="00016E23" w:rsidTr="002E0434">
        <w:trPr>
          <w:trHeight w:val="420"/>
          <w:jc w:val="center"/>
        </w:trPr>
        <w:tc>
          <w:tcPr>
            <w:tcW w:w="1560" w:type="dxa"/>
            <w:vMerge/>
            <w:vAlign w:val="center"/>
            <w:hideMark/>
          </w:tcPr>
          <w:p w:rsidR="00A77EA5" w:rsidRPr="00016E23" w:rsidRDefault="00A77EA5" w:rsidP="002E0434">
            <w:pPr>
              <w:widowControl/>
              <w:rPr>
                <w:rFonts w:asciiTheme="minorEastAsia" w:hAnsiTheme="minorEastAsia" w:cs="宋体"/>
                <w:bCs/>
                <w:color w:val="000000"/>
                <w:kern w:val="0"/>
                <w:szCs w:val="21"/>
              </w:rPr>
            </w:pPr>
          </w:p>
        </w:tc>
        <w:tc>
          <w:tcPr>
            <w:tcW w:w="1857" w:type="dxa"/>
            <w:vMerge/>
            <w:vAlign w:val="center"/>
            <w:hideMark/>
          </w:tcPr>
          <w:p w:rsidR="00A77EA5" w:rsidRPr="00016E23" w:rsidRDefault="00A77EA5" w:rsidP="002E0434">
            <w:pPr>
              <w:widowControl/>
              <w:rPr>
                <w:rFonts w:asciiTheme="minorEastAsia" w:hAnsiTheme="minorEastAsia" w:cs="宋体"/>
                <w:bCs/>
                <w:color w:val="000000"/>
                <w:kern w:val="0"/>
                <w:szCs w:val="21"/>
              </w:rPr>
            </w:pPr>
          </w:p>
        </w:tc>
        <w:tc>
          <w:tcPr>
            <w:tcW w:w="2575" w:type="dxa"/>
            <w:shd w:val="clear" w:color="auto" w:fill="auto"/>
            <w:vAlign w:val="center"/>
            <w:hideMark/>
          </w:tcPr>
          <w:p w:rsidR="00A77EA5" w:rsidRPr="00016E23" w:rsidRDefault="00A77EA5" w:rsidP="002E0434">
            <w:pPr>
              <w:widowControl/>
              <w:jc w:val="center"/>
              <w:rPr>
                <w:rFonts w:asciiTheme="minorEastAsia" w:hAnsiTheme="minorEastAsia" w:cs="宋体"/>
                <w:bCs/>
                <w:color w:val="000000"/>
                <w:kern w:val="0"/>
                <w:szCs w:val="21"/>
              </w:rPr>
            </w:pPr>
            <w:r w:rsidRPr="00016E23">
              <w:rPr>
                <w:rFonts w:asciiTheme="minorEastAsia" w:hAnsiTheme="minorEastAsia" w:cs="宋体" w:hint="eastAsia"/>
                <w:color w:val="000000"/>
                <w:kern w:val="0"/>
                <w:szCs w:val="21"/>
              </w:rPr>
              <w:t>≧1000元</w:t>
            </w:r>
          </w:p>
        </w:tc>
        <w:tc>
          <w:tcPr>
            <w:tcW w:w="2353" w:type="dxa"/>
            <w:shd w:val="clear" w:color="auto" w:fill="auto"/>
            <w:vAlign w:val="center"/>
            <w:hideMark/>
          </w:tcPr>
          <w:p w:rsidR="00A77EA5" w:rsidRPr="00016E23" w:rsidRDefault="00A77EA5" w:rsidP="002E0434">
            <w:pPr>
              <w:widowControl/>
              <w:jc w:val="center"/>
              <w:rPr>
                <w:rFonts w:asciiTheme="minorEastAsia" w:hAnsiTheme="minorEastAsia" w:cs="宋体"/>
                <w:bCs/>
                <w:color w:val="000000"/>
                <w:kern w:val="0"/>
                <w:szCs w:val="21"/>
              </w:rPr>
            </w:pPr>
            <w:r w:rsidRPr="00016E23">
              <w:rPr>
                <w:rFonts w:asciiTheme="minorEastAsia" w:hAnsiTheme="minorEastAsia" w:cs="宋体" w:hint="eastAsia"/>
                <w:color w:val="000000"/>
                <w:kern w:val="0"/>
                <w:szCs w:val="21"/>
              </w:rPr>
              <w:t>0.6～0.7</w:t>
            </w:r>
          </w:p>
        </w:tc>
      </w:tr>
      <w:tr w:rsidR="00A77EA5" w:rsidRPr="00016E23" w:rsidTr="002E0434">
        <w:trPr>
          <w:trHeight w:val="420"/>
          <w:jc w:val="center"/>
        </w:trPr>
        <w:tc>
          <w:tcPr>
            <w:tcW w:w="1560" w:type="dxa"/>
            <w:vMerge w:val="restart"/>
            <w:shd w:val="clear" w:color="auto" w:fill="auto"/>
            <w:vAlign w:val="center"/>
            <w:hideMark/>
          </w:tcPr>
          <w:p w:rsidR="00A77EA5" w:rsidRPr="00016E23" w:rsidRDefault="00A77EA5" w:rsidP="002E0434">
            <w:pPr>
              <w:widowControl/>
              <w:jc w:val="center"/>
              <w:rPr>
                <w:rFonts w:asciiTheme="minorEastAsia" w:hAnsiTheme="minorEastAsia" w:cs="宋体"/>
                <w:bCs/>
                <w:color w:val="000000"/>
                <w:kern w:val="0"/>
                <w:szCs w:val="21"/>
              </w:rPr>
            </w:pPr>
            <w:r w:rsidRPr="00016E23">
              <w:rPr>
                <w:rFonts w:asciiTheme="minorEastAsia" w:hAnsiTheme="minorEastAsia" w:cs="宋体" w:hint="eastAsia"/>
                <w:color w:val="000000"/>
                <w:kern w:val="0"/>
                <w:szCs w:val="21"/>
              </w:rPr>
              <w:t>2</w:t>
            </w:r>
          </w:p>
        </w:tc>
        <w:tc>
          <w:tcPr>
            <w:tcW w:w="1857" w:type="dxa"/>
            <w:vMerge w:val="restart"/>
            <w:shd w:val="clear" w:color="auto" w:fill="auto"/>
            <w:vAlign w:val="center"/>
            <w:hideMark/>
          </w:tcPr>
          <w:p w:rsidR="00A77EA5" w:rsidRPr="00016E23" w:rsidRDefault="00A77EA5" w:rsidP="002E0434">
            <w:pPr>
              <w:widowControl/>
              <w:jc w:val="center"/>
              <w:rPr>
                <w:rFonts w:asciiTheme="minorEastAsia" w:hAnsiTheme="minorEastAsia" w:cs="宋体"/>
                <w:bCs/>
                <w:color w:val="000000"/>
                <w:kern w:val="0"/>
                <w:szCs w:val="21"/>
              </w:rPr>
            </w:pPr>
            <w:r w:rsidRPr="00016E23">
              <w:rPr>
                <w:rFonts w:asciiTheme="minorEastAsia" w:hAnsiTheme="minorEastAsia" w:cs="宋体" w:hint="eastAsia"/>
                <w:color w:val="000000"/>
                <w:kern w:val="0"/>
                <w:szCs w:val="21"/>
              </w:rPr>
              <w:t>赔付比例</w:t>
            </w:r>
          </w:p>
        </w:tc>
        <w:tc>
          <w:tcPr>
            <w:tcW w:w="2575" w:type="dxa"/>
            <w:shd w:val="clear" w:color="auto" w:fill="auto"/>
            <w:vAlign w:val="center"/>
            <w:hideMark/>
          </w:tcPr>
          <w:p w:rsidR="00A77EA5" w:rsidRPr="00016E23" w:rsidRDefault="00A77EA5" w:rsidP="002E0434">
            <w:pPr>
              <w:widowControl/>
              <w:jc w:val="center"/>
              <w:rPr>
                <w:rFonts w:asciiTheme="minorEastAsia" w:hAnsiTheme="minorEastAsia" w:cs="宋体"/>
                <w:bCs/>
                <w:color w:val="000000"/>
                <w:kern w:val="0"/>
                <w:szCs w:val="21"/>
              </w:rPr>
            </w:pPr>
            <w:r w:rsidRPr="00016E23">
              <w:rPr>
                <w:rFonts w:asciiTheme="minorEastAsia" w:hAnsiTheme="minorEastAsia" w:cs="宋体" w:hint="eastAsia"/>
                <w:color w:val="000000"/>
                <w:kern w:val="0"/>
                <w:szCs w:val="21"/>
              </w:rPr>
              <w:t>≤60%</w:t>
            </w:r>
          </w:p>
        </w:tc>
        <w:tc>
          <w:tcPr>
            <w:tcW w:w="2353" w:type="dxa"/>
            <w:shd w:val="clear" w:color="auto" w:fill="auto"/>
            <w:vAlign w:val="center"/>
            <w:hideMark/>
          </w:tcPr>
          <w:p w:rsidR="00A77EA5" w:rsidRPr="00016E23" w:rsidRDefault="00A77EA5" w:rsidP="002E0434">
            <w:pPr>
              <w:widowControl/>
              <w:jc w:val="center"/>
              <w:rPr>
                <w:rFonts w:asciiTheme="minorEastAsia" w:hAnsiTheme="minorEastAsia" w:cs="宋体"/>
                <w:bCs/>
                <w:color w:val="000000"/>
                <w:kern w:val="0"/>
                <w:szCs w:val="21"/>
              </w:rPr>
            </w:pPr>
            <w:r w:rsidRPr="00016E23">
              <w:rPr>
                <w:rFonts w:asciiTheme="minorEastAsia" w:hAnsiTheme="minorEastAsia" w:cs="宋体" w:hint="eastAsia"/>
                <w:color w:val="000000"/>
                <w:kern w:val="0"/>
                <w:szCs w:val="21"/>
              </w:rPr>
              <w:t>0.6～0.7</w:t>
            </w:r>
          </w:p>
        </w:tc>
      </w:tr>
      <w:tr w:rsidR="00A77EA5" w:rsidRPr="00016E23" w:rsidTr="002E0434">
        <w:trPr>
          <w:trHeight w:val="420"/>
          <w:jc w:val="center"/>
        </w:trPr>
        <w:tc>
          <w:tcPr>
            <w:tcW w:w="1560" w:type="dxa"/>
            <w:vMerge/>
            <w:vAlign w:val="center"/>
            <w:hideMark/>
          </w:tcPr>
          <w:p w:rsidR="00A77EA5" w:rsidRPr="00016E23" w:rsidRDefault="00A77EA5" w:rsidP="002E0434">
            <w:pPr>
              <w:widowControl/>
              <w:rPr>
                <w:rFonts w:asciiTheme="minorEastAsia" w:hAnsiTheme="minorEastAsia" w:cs="宋体"/>
                <w:bCs/>
                <w:color w:val="000000"/>
                <w:kern w:val="0"/>
                <w:szCs w:val="21"/>
              </w:rPr>
            </w:pPr>
          </w:p>
        </w:tc>
        <w:tc>
          <w:tcPr>
            <w:tcW w:w="1857" w:type="dxa"/>
            <w:vMerge/>
            <w:vAlign w:val="center"/>
            <w:hideMark/>
          </w:tcPr>
          <w:p w:rsidR="00A77EA5" w:rsidRPr="00016E23" w:rsidRDefault="00A77EA5" w:rsidP="002E0434">
            <w:pPr>
              <w:widowControl/>
              <w:rPr>
                <w:rFonts w:asciiTheme="minorEastAsia" w:hAnsiTheme="minorEastAsia" w:cs="宋体"/>
                <w:bCs/>
                <w:color w:val="000000"/>
                <w:kern w:val="0"/>
                <w:szCs w:val="21"/>
              </w:rPr>
            </w:pPr>
          </w:p>
        </w:tc>
        <w:tc>
          <w:tcPr>
            <w:tcW w:w="2575" w:type="dxa"/>
            <w:shd w:val="clear" w:color="auto" w:fill="auto"/>
            <w:vAlign w:val="center"/>
            <w:hideMark/>
          </w:tcPr>
          <w:p w:rsidR="00A77EA5" w:rsidRPr="00016E23" w:rsidRDefault="00A77EA5" w:rsidP="002E0434">
            <w:pPr>
              <w:widowControl/>
              <w:jc w:val="center"/>
              <w:rPr>
                <w:rFonts w:asciiTheme="minorEastAsia" w:hAnsiTheme="minorEastAsia" w:cs="宋体"/>
                <w:bCs/>
                <w:color w:val="000000"/>
                <w:kern w:val="0"/>
                <w:szCs w:val="21"/>
              </w:rPr>
            </w:pPr>
            <w:r w:rsidRPr="00016E23">
              <w:rPr>
                <w:rFonts w:asciiTheme="minorEastAsia" w:hAnsiTheme="minorEastAsia" w:cs="宋体" w:hint="eastAsia"/>
                <w:color w:val="000000"/>
                <w:kern w:val="0"/>
                <w:szCs w:val="21"/>
              </w:rPr>
              <w:t>60%～70%</w:t>
            </w:r>
          </w:p>
        </w:tc>
        <w:tc>
          <w:tcPr>
            <w:tcW w:w="2353" w:type="dxa"/>
            <w:shd w:val="clear" w:color="auto" w:fill="auto"/>
            <w:vAlign w:val="center"/>
            <w:hideMark/>
          </w:tcPr>
          <w:p w:rsidR="00A77EA5" w:rsidRPr="00016E23" w:rsidRDefault="00A77EA5" w:rsidP="002E0434">
            <w:pPr>
              <w:widowControl/>
              <w:jc w:val="center"/>
              <w:rPr>
                <w:rFonts w:asciiTheme="minorEastAsia" w:hAnsiTheme="minorEastAsia" w:cs="宋体"/>
                <w:bCs/>
                <w:color w:val="000000"/>
                <w:kern w:val="0"/>
                <w:szCs w:val="21"/>
              </w:rPr>
            </w:pPr>
            <w:r w:rsidRPr="00016E23">
              <w:rPr>
                <w:rFonts w:asciiTheme="minorEastAsia" w:hAnsiTheme="minorEastAsia" w:cs="宋体" w:hint="eastAsia"/>
                <w:color w:val="000000"/>
                <w:kern w:val="0"/>
                <w:szCs w:val="21"/>
              </w:rPr>
              <w:t>0.7～0.8</w:t>
            </w:r>
          </w:p>
        </w:tc>
      </w:tr>
      <w:tr w:rsidR="00A77EA5" w:rsidRPr="00016E23" w:rsidTr="002E0434">
        <w:trPr>
          <w:trHeight w:val="420"/>
          <w:jc w:val="center"/>
        </w:trPr>
        <w:tc>
          <w:tcPr>
            <w:tcW w:w="1560" w:type="dxa"/>
            <w:vMerge/>
            <w:vAlign w:val="center"/>
            <w:hideMark/>
          </w:tcPr>
          <w:p w:rsidR="00A77EA5" w:rsidRPr="00016E23" w:rsidRDefault="00A77EA5" w:rsidP="002E0434">
            <w:pPr>
              <w:widowControl/>
              <w:rPr>
                <w:rFonts w:asciiTheme="minorEastAsia" w:hAnsiTheme="minorEastAsia" w:cs="宋体"/>
                <w:bCs/>
                <w:color w:val="000000"/>
                <w:kern w:val="0"/>
                <w:szCs w:val="21"/>
              </w:rPr>
            </w:pPr>
          </w:p>
        </w:tc>
        <w:tc>
          <w:tcPr>
            <w:tcW w:w="1857" w:type="dxa"/>
            <w:vMerge/>
            <w:vAlign w:val="center"/>
            <w:hideMark/>
          </w:tcPr>
          <w:p w:rsidR="00A77EA5" w:rsidRPr="00016E23" w:rsidRDefault="00A77EA5" w:rsidP="002E0434">
            <w:pPr>
              <w:widowControl/>
              <w:rPr>
                <w:rFonts w:asciiTheme="minorEastAsia" w:hAnsiTheme="minorEastAsia" w:cs="宋体"/>
                <w:bCs/>
                <w:color w:val="000000"/>
                <w:kern w:val="0"/>
                <w:szCs w:val="21"/>
              </w:rPr>
            </w:pPr>
          </w:p>
        </w:tc>
        <w:tc>
          <w:tcPr>
            <w:tcW w:w="2575" w:type="dxa"/>
            <w:shd w:val="clear" w:color="auto" w:fill="auto"/>
            <w:vAlign w:val="center"/>
            <w:hideMark/>
          </w:tcPr>
          <w:p w:rsidR="00A77EA5" w:rsidRPr="00016E23" w:rsidRDefault="00A77EA5" w:rsidP="002E0434">
            <w:pPr>
              <w:widowControl/>
              <w:jc w:val="center"/>
              <w:rPr>
                <w:rFonts w:asciiTheme="minorEastAsia" w:hAnsiTheme="minorEastAsia" w:cs="宋体"/>
                <w:bCs/>
                <w:color w:val="000000"/>
                <w:kern w:val="0"/>
                <w:szCs w:val="21"/>
              </w:rPr>
            </w:pPr>
            <w:r w:rsidRPr="00016E23">
              <w:rPr>
                <w:rFonts w:asciiTheme="minorEastAsia" w:hAnsiTheme="minorEastAsia" w:cs="宋体" w:hint="eastAsia"/>
                <w:color w:val="000000"/>
                <w:kern w:val="0"/>
                <w:szCs w:val="21"/>
              </w:rPr>
              <w:t>70%～80%</w:t>
            </w:r>
          </w:p>
        </w:tc>
        <w:tc>
          <w:tcPr>
            <w:tcW w:w="2353" w:type="dxa"/>
            <w:shd w:val="clear" w:color="auto" w:fill="auto"/>
            <w:vAlign w:val="center"/>
            <w:hideMark/>
          </w:tcPr>
          <w:p w:rsidR="00A77EA5" w:rsidRPr="00016E23" w:rsidRDefault="00A77EA5" w:rsidP="002E0434">
            <w:pPr>
              <w:widowControl/>
              <w:jc w:val="center"/>
              <w:rPr>
                <w:rFonts w:asciiTheme="minorEastAsia" w:hAnsiTheme="minorEastAsia" w:cs="宋体"/>
                <w:bCs/>
                <w:color w:val="000000"/>
                <w:kern w:val="0"/>
                <w:szCs w:val="21"/>
              </w:rPr>
            </w:pPr>
            <w:r w:rsidRPr="00016E23">
              <w:rPr>
                <w:rFonts w:asciiTheme="minorEastAsia" w:hAnsiTheme="minorEastAsia" w:cs="宋体" w:hint="eastAsia"/>
                <w:color w:val="000000"/>
                <w:kern w:val="0"/>
                <w:szCs w:val="21"/>
              </w:rPr>
              <w:t>0.8～0.9</w:t>
            </w:r>
          </w:p>
        </w:tc>
      </w:tr>
      <w:tr w:rsidR="00A77EA5" w:rsidRPr="00016E23" w:rsidTr="002E0434">
        <w:trPr>
          <w:trHeight w:val="420"/>
          <w:jc w:val="center"/>
        </w:trPr>
        <w:tc>
          <w:tcPr>
            <w:tcW w:w="1560" w:type="dxa"/>
            <w:vMerge/>
            <w:vAlign w:val="center"/>
            <w:hideMark/>
          </w:tcPr>
          <w:p w:rsidR="00A77EA5" w:rsidRPr="00016E23" w:rsidRDefault="00A77EA5" w:rsidP="002E0434">
            <w:pPr>
              <w:widowControl/>
              <w:rPr>
                <w:rFonts w:asciiTheme="minorEastAsia" w:hAnsiTheme="minorEastAsia" w:cs="宋体"/>
                <w:bCs/>
                <w:color w:val="000000"/>
                <w:kern w:val="0"/>
                <w:szCs w:val="21"/>
              </w:rPr>
            </w:pPr>
          </w:p>
        </w:tc>
        <w:tc>
          <w:tcPr>
            <w:tcW w:w="1857" w:type="dxa"/>
            <w:vMerge/>
            <w:vAlign w:val="center"/>
            <w:hideMark/>
          </w:tcPr>
          <w:p w:rsidR="00A77EA5" w:rsidRPr="00016E23" w:rsidRDefault="00A77EA5" w:rsidP="002E0434">
            <w:pPr>
              <w:widowControl/>
              <w:rPr>
                <w:rFonts w:asciiTheme="minorEastAsia" w:hAnsiTheme="minorEastAsia" w:cs="宋体"/>
                <w:bCs/>
                <w:color w:val="000000"/>
                <w:kern w:val="0"/>
                <w:szCs w:val="21"/>
              </w:rPr>
            </w:pPr>
          </w:p>
        </w:tc>
        <w:tc>
          <w:tcPr>
            <w:tcW w:w="2575" w:type="dxa"/>
            <w:shd w:val="clear" w:color="auto" w:fill="auto"/>
            <w:vAlign w:val="center"/>
            <w:hideMark/>
          </w:tcPr>
          <w:p w:rsidR="00A77EA5" w:rsidRPr="00016E23" w:rsidRDefault="00A77EA5" w:rsidP="002E0434">
            <w:pPr>
              <w:widowControl/>
              <w:jc w:val="center"/>
              <w:rPr>
                <w:rFonts w:asciiTheme="minorEastAsia" w:hAnsiTheme="minorEastAsia" w:cs="宋体"/>
                <w:bCs/>
                <w:color w:val="000000"/>
                <w:kern w:val="0"/>
                <w:szCs w:val="21"/>
              </w:rPr>
            </w:pPr>
            <w:r w:rsidRPr="00016E23">
              <w:rPr>
                <w:rFonts w:asciiTheme="minorEastAsia" w:hAnsiTheme="minorEastAsia" w:cs="宋体" w:hint="eastAsia"/>
                <w:color w:val="000000"/>
                <w:kern w:val="0"/>
                <w:szCs w:val="21"/>
              </w:rPr>
              <w:t>80%～90%</w:t>
            </w:r>
          </w:p>
        </w:tc>
        <w:tc>
          <w:tcPr>
            <w:tcW w:w="2353" w:type="dxa"/>
            <w:shd w:val="clear" w:color="auto" w:fill="auto"/>
            <w:vAlign w:val="center"/>
            <w:hideMark/>
          </w:tcPr>
          <w:p w:rsidR="00A77EA5" w:rsidRPr="00016E23" w:rsidRDefault="00A77EA5" w:rsidP="002E0434">
            <w:pPr>
              <w:widowControl/>
              <w:jc w:val="center"/>
              <w:rPr>
                <w:rFonts w:asciiTheme="minorEastAsia" w:hAnsiTheme="minorEastAsia" w:cs="宋体"/>
                <w:bCs/>
                <w:color w:val="000000"/>
                <w:kern w:val="0"/>
                <w:szCs w:val="21"/>
              </w:rPr>
            </w:pPr>
            <w:r w:rsidRPr="00016E23">
              <w:rPr>
                <w:rFonts w:asciiTheme="minorEastAsia" w:hAnsiTheme="minorEastAsia" w:cs="宋体" w:hint="eastAsia"/>
                <w:color w:val="000000"/>
                <w:kern w:val="0"/>
                <w:szCs w:val="21"/>
              </w:rPr>
              <w:t>0.9～1.0</w:t>
            </w:r>
          </w:p>
        </w:tc>
      </w:tr>
      <w:tr w:rsidR="00A77EA5" w:rsidRPr="00016E23" w:rsidTr="002E0434">
        <w:trPr>
          <w:trHeight w:val="420"/>
          <w:jc w:val="center"/>
        </w:trPr>
        <w:tc>
          <w:tcPr>
            <w:tcW w:w="1560" w:type="dxa"/>
            <w:vMerge/>
            <w:vAlign w:val="center"/>
            <w:hideMark/>
          </w:tcPr>
          <w:p w:rsidR="00A77EA5" w:rsidRPr="00016E23" w:rsidRDefault="00A77EA5" w:rsidP="002E0434">
            <w:pPr>
              <w:widowControl/>
              <w:rPr>
                <w:rFonts w:asciiTheme="minorEastAsia" w:hAnsiTheme="minorEastAsia" w:cs="宋体"/>
                <w:bCs/>
                <w:color w:val="000000"/>
                <w:kern w:val="0"/>
                <w:szCs w:val="21"/>
              </w:rPr>
            </w:pPr>
          </w:p>
        </w:tc>
        <w:tc>
          <w:tcPr>
            <w:tcW w:w="1857" w:type="dxa"/>
            <w:vMerge/>
            <w:vAlign w:val="center"/>
            <w:hideMark/>
          </w:tcPr>
          <w:p w:rsidR="00A77EA5" w:rsidRPr="00016E23" w:rsidRDefault="00A77EA5" w:rsidP="002E0434">
            <w:pPr>
              <w:widowControl/>
              <w:rPr>
                <w:rFonts w:asciiTheme="minorEastAsia" w:hAnsiTheme="minorEastAsia" w:cs="宋体"/>
                <w:bCs/>
                <w:color w:val="000000"/>
                <w:kern w:val="0"/>
                <w:szCs w:val="21"/>
              </w:rPr>
            </w:pPr>
          </w:p>
        </w:tc>
        <w:tc>
          <w:tcPr>
            <w:tcW w:w="2575" w:type="dxa"/>
            <w:shd w:val="clear" w:color="auto" w:fill="auto"/>
            <w:vAlign w:val="center"/>
            <w:hideMark/>
          </w:tcPr>
          <w:p w:rsidR="00A77EA5" w:rsidRPr="00016E23" w:rsidRDefault="00A77EA5" w:rsidP="002E0434">
            <w:pPr>
              <w:widowControl/>
              <w:jc w:val="center"/>
              <w:rPr>
                <w:rFonts w:asciiTheme="minorEastAsia" w:hAnsiTheme="minorEastAsia" w:cs="宋体"/>
                <w:bCs/>
                <w:color w:val="000000"/>
                <w:kern w:val="0"/>
                <w:szCs w:val="21"/>
              </w:rPr>
            </w:pPr>
            <w:r w:rsidRPr="00016E23">
              <w:rPr>
                <w:rFonts w:asciiTheme="minorEastAsia" w:hAnsiTheme="minorEastAsia" w:cs="宋体" w:hint="eastAsia"/>
                <w:color w:val="000000"/>
                <w:kern w:val="0"/>
                <w:szCs w:val="21"/>
              </w:rPr>
              <w:t>90%～100%</w:t>
            </w:r>
          </w:p>
        </w:tc>
        <w:tc>
          <w:tcPr>
            <w:tcW w:w="2353" w:type="dxa"/>
            <w:shd w:val="clear" w:color="auto" w:fill="auto"/>
            <w:vAlign w:val="center"/>
            <w:hideMark/>
          </w:tcPr>
          <w:p w:rsidR="00A77EA5" w:rsidRPr="00016E23" w:rsidRDefault="00A77EA5" w:rsidP="002E0434">
            <w:pPr>
              <w:widowControl/>
              <w:jc w:val="center"/>
              <w:rPr>
                <w:rFonts w:asciiTheme="minorEastAsia" w:hAnsiTheme="minorEastAsia" w:cs="宋体"/>
                <w:bCs/>
                <w:color w:val="000000"/>
                <w:kern w:val="0"/>
                <w:szCs w:val="21"/>
              </w:rPr>
            </w:pPr>
            <w:r w:rsidRPr="00016E23">
              <w:rPr>
                <w:rFonts w:asciiTheme="minorEastAsia" w:hAnsiTheme="minorEastAsia" w:cs="宋体" w:hint="eastAsia"/>
                <w:color w:val="000000"/>
                <w:kern w:val="0"/>
                <w:szCs w:val="21"/>
              </w:rPr>
              <w:t>1.0～1.2</w:t>
            </w:r>
          </w:p>
        </w:tc>
      </w:tr>
      <w:tr w:rsidR="00A77EA5" w:rsidRPr="00016E23" w:rsidTr="002E0434">
        <w:trPr>
          <w:trHeight w:val="420"/>
          <w:jc w:val="center"/>
        </w:trPr>
        <w:tc>
          <w:tcPr>
            <w:tcW w:w="1560" w:type="dxa"/>
            <w:vMerge w:val="restart"/>
            <w:vAlign w:val="center"/>
            <w:hideMark/>
          </w:tcPr>
          <w:p w:rsidR="00A77EA5" w:rsidRPr="00016E23" w:rsidRDefault="00A77EA5" w:rsidP="002E0434">
            <w:pPr>
              <w:widowControl/>
              <w:jc w:val="center"/>
              <w:rPr>
                <w:rFonts w:asciiTheme="minorEastAsia" w:hAnsiTheme="minorEastAsia" w:cs="宋体"/>
                <w:bCs/>
                <w:color w:val="000000"/>
                <w:kern w:val="0"/>
                <w:szCs w:val="21"/>
              </w:rPr>
            </w:pPr>
            <w:r>
              <w:rPr>
                <w:rFonts w:asciiTheme="minorEastAsia" w:hAnsiTheme="minorEastAsia" w:cs="宋体" w:hint="eastAsia"/>
                <w:bCs/>
                <w:color w:val="000000"/>
                <w:kern w:val="0"/>
                <w:szCs w:val="21"/>
              </w:rPr>
              <w:t>3</w:t>
            </w:r>
          </w:p>
        </w:tc>
        <w:tc>
          <w:tcPr>
            <w:tcW w:w="1857" w:type="dxa"/>
            <w:vMerge w:val="restart"/>
            <w:vAlign w:val="center"/>
            <w:hideMark/>
          </w:tcPr>
          <w:p w:rsidR="00A77EA5" w:rsidRPr="00016E23" w:rsidRDefault="00A77EA5" w:rsidP="002E0434">
            <w:pPr>
              <w:widowControl/>
              <w:jc w:val="center"/>
              <w:rPr>
                <w:rFonts w:asciiTheme="minorEastAsia" w:hAnsiTheme="minorEastAsia" w:cs="宋体"/>
                <w:bCs/>
                <w:color w:val="000000"/>
                <w:kern w:val="0"/>
                <w:szCs w:val="21"/>
              </w:rPr>
            </w:pPr>
            <w:r>
              <w:rPr>
                <w:rFonts w:asciiTheme="minorEastAsia" w:hAnsiTheme="minorEastAsia" w:cs="宋体" w:hint="eastAsia"/>
                <w:bCs/>
                <w:color w:val="000000"/>
                <w:kern w:val="0"/>
                <w:szCs w:val="21"/>
              </w:rPr>
              <w:t>年龄结构</w:t>
            </w:r>
          </w:p>
        </w:tc>
        <w:tc>
          <w:tcPr>
            <w:tcW w:w="2575" w:type="dxa"/>
            <w:shd w:val="clear" w:color="auto" w:fill="auto"/>
            <w:vAlign w:val="center"/>
            <w:hideMark/>
          </w:tcPr>
          <w:p w:rsidR="00A77EA5" w:rsidRPr="007515AE" w:rsidRDefault="00A77EA5" w:rsidP="002E0434">
            <w:pPr>
              <w:widowControl/>
              <w:jc w:val="center"/>
              <w:rPr>
                <w:rFonts w:ascii="宋体" w:cs="宋体"/>
                <w:bCs/>
                <w:color w:val="000000"/>
                <w:kern w:val="0"/>
                <w:szCs w:val="21"/>
              </w:rPr>
            </w:pPr>
            <w:r w:rsidRPr="00C77944">
              <w:rPr>
                <w:rFonts w:asciiTheme="minorEastAsia" w:hAnsiTheme="minorEastAsia" w:cs="宋体" w:hint="eastAsia"/>
                <w:color w:val="000000"/>
                <w:kern w:val="0"/>
                <w:szCs w:val="21"/>
              </w:rPr>
              <w:t>≦</w:t>
            </w:r>
            <w:r>
              <w:rPr>
                <w:rFonts w:asciiTheme="minorEastAsia" w:hAnsiTheme="minorEastAsia" w:cs="宋体" w:hint="eastAsia"/>
                <w:color w:val="000000"/>
                <w:kern w:val="0"/>
                <w:szCs w:val="21"/>
              </w:rPr>
              <w:t>15</w:t>
            </w:r>
            <w:r w:rsidRPr="007515AE">
              <w:rPr>
                <w:rFonts w:ascii="宋体" w:cs="宋体" w:hint="eastAsia"/>
                <w:color w:val="000000"/>
                <w:kern w:val="0"/>
                <w:szCs w:val="21"/>
              </w:rPr>
              <w:t>周岁</w:t>
            </w:r>
          </w:p>
        </w:tc>
        <w:tc>
          <w:tcPr>
            <w:tcW w:w="2353" w:type="dxa"/>
            <w:shd w:val="clear" w:color="auto" w:fill="auto"/>
            <w:vAlign w:val="center"/>
            <w:hideMark/>
          </w:tcPr>
          <w:p w:rsidR="00A77EA5" w:rsidRPr="007515AE" w:rsidRDefault="00A77EA5" w:rsidP="002E0434">
            <w:pPr>
              <w:widowControl/>
              <w:jc w:val="center"/>
              <w:rPr>
                <w:rFonts w:ascii="宋体" w:cs="宋体"/>
                <w:bCs/>
                <w:color w:val="000000"/>
                <w:kern w:val="0"/>
                <w:szCs w:val="21"/>
              </w:rPr>
            </w:pPr>
            <w:r>
              <w:rPr>
                <w:rFonts w:ascii="宋体" w:cs="宋体" w:hint="eastAsia"/>
                <w:color w:val="000000"/>
                <w:kern w:val="0"/>
                <w:szCs w:val="21"/>
              </w:rPr>
              <w:t>1.0</w:t>
            </w:r>
            <w:r w:rsidRPr="007515AE">
              <w:rPr>
                <w:rFonts w:ascii="宋体" w:cs="宋体" w:hint="eastAsia"/>
                <w:color w:val="000000"/>
                <w:kern w:val="0"/>
                <w:szCs w:val="21"/>
              </w:rPr>
              <w:t>～1.</w:t>
            </w:r>
            <w:r>
              <w:rPr>
                <w:rFonts w:ascii="宋体" w:cs="宋体" w:hint="eastAsia"/>
                <w:color w:val="000000"/>
                <w:kern w:val="0"/>
                <w:szCs w:val="21"/>
              </w:rPr>
              <w:t>2</w:t>
            </w:r>
          </w:p>
        </w:tc>
      </w:tr>
      <w:tr w:rsidR="00A77EA5" w:rsidRPr="00016E23" w:rsidTr="002E0434">
        <w:trPr>
          <w:trHeight w:val="420"/>
          <w:jc w:val="center"/>
        </w:trPr>
        <w:tc>
          <w:tcPr>
            <w:tcW w:w="1560" w:type="dxa"/>
            <w:vMerge/>
            <w:vAlign w:val="center"/>
            <w:hideMark/>
          </w:tcPr>
          <w:p w:rsidR="00A77EA5" w:rsidRPr="00016E23" w:rsidRDefault="00A77EA5" w:rsidP="002E0434">
            <w:pPr>
              <w:widowControl/>
              <w:jc w:val="center"/>
              <w:rPr>
                <w:rFonts w:asciiTheme="minorEastAsia" w:hAnsiTheme="minorEastAsia" w:cs="宋体"/>
                <w:bCs/>
                <w:color w:val="000000"/>
                <w:kern w:val="0"/>
                <w:szCs w:val="21"/>
              </w:rPr>
            </w:pPr>
          </w:p>
        </w:tc>
        <w:tc>
          <w:tcPr>
            <w:tcW w:w="1857" w:type="dxa"/>
            <w:vMerge/>
            <w:vAlign w:val="center"/>
            <w:hideMark/>
          </w:tcPr>
          <w:p w:rsidR="00A77EA5" w:rsidRPr="00016E23" w:rsidRDefault="00A77EA5" w:rsidP="002E0434">
            <w:pPr>
              <w:widowControl/>
              <w:jc w:val="center"/>
              <w:rPr>
                <w:rFonts w:asciiTheme="minorEastAsia" w:hAnsiTheme="minorEastAsia" w:cs="宋体"/>
                <w:bCs/>
                <w:color w:val="000000"/>
                <w:kern w:val="0"/>
                <w:szCs w:val="21"/>
              </w:rPr>
            </w:pPr>
          </w:p>
        </w:tc>
        <w:tc>
          <w:tcPr>
            <w:tcW w:w="2575" w:type="dxa"/>
            <w:shd w:val="clear" w:color="auto" w:fill="auto"/>
            <w:vAlign w:val="center"/>
            <w:hideMark/>
          </w:tcPr>
          <w:p w:rsidR="00A77EA5" w:rsidRPr="007515AE" w:rsidRDefault="00A77EA5" w:rsidP="002E0434">
            <w:pPr>
              <w:widowControl/>
              <w:jc w:val="center"/>
              <w:rPr>
                <w:rFonts w:ascii="宋体" w:cs="宋体"/>
                <w:bCs/>
                <w:color w:val="000000"/>
                <w:kern w:val="0"/>
                <w:szCs w:val="21"/>
              </w:rPr>
            </w:pPr>
            <w:r>
              <w:rPr>
                <w:rFonts w:ascii="宋体" w:cs="宋体" w:hint="eastAsia"/>
                <w:color w:val="000000"/>
                <w:kern w:val="0"/>
                <w:szCs w:val="21"/>
              </w:rPr>
              <w:t>15</w:t>
            </w:r>
            <w:r w:rsidRPr="007515AE">
              <w:rPr>
                <w:rFonts w:ascii="宋体" w:cs="宋体" w:hint="eastAsia"/>
                <w:color w:val="000000"/>
                <w:kern w:val="0"/>
                <w:szCs w:val="21"/>
              </w:rPr>
              <w:t>～</w:t>
            </w:r>
            <w:r>
              <w:rPr>
                <w:rFonts w:ascii="宋体" w:cs="宋体" w:hint="eastAsia"/>
                <w:color w:val="000000"/>
                <w:kern w:val="0"/>
                <w:szCs w:val="21"/>
              </w:rPr>
              <w:t>25</w:t>
            </w:r>
            <w:r w:rsidRPr="007515AE">
              <w:rPr>
                <w:rFonts w:ascii="宋体" w:cs="宋体" w:hint="eastAsia"/>
                <w:color w:val="000000"/>
                <w:kern w:val="0"/>
                <w:szCs w:val="21"/>
              </w:rPr>
              <w:t>周岁</w:t>
            </w:r>
          </w:p>
        </w:tc>
        <w:tc>
          <w:tcPr>
            <w:tcW w:w="2353" w:type="dxa"/>
            <w:shd w:val="clear" w:color="auto" w:fill="auto"/>
            <w:vAlign w:val="center"/>
            <w:hideMark/>
          </w:tcPr>
          <w:p w:rsidR="00A77EA5" w:rsidRPr="007515AE" w:rsidRDefault="00A77EA5" w:rsidP="002E0434">
            <w:pPr>
              <w:widowControl/>
              <w:jc w:val="center"/>
              <w:rPr>
                <w:rFonts w:ascii="宋体" w:cs="宋体"/>
                <w:bCs/>
                <w:color w:val="000000"/>
                <w:kern w:val="0"/>
                <w:szCs w:val="21"/>
              </w:rPr>
            </w:pPr>
            <w:r>
              <w:rPr>
                <w:rFonts w:ascii="宋体" w:cs="宋体" w:hint="eastAsia"/>
                <w:color w:val="000000"/>
                <w:kern w:val="0"/>
                <w:szCs w:val="21"/>
              </w:rPr>
              <w:t>0</w:t>
            </w:r>
            <w:r w:rsidRPr="007515AE">
              <w:rPr>
                <w:rFonts w:ascii="宋体" w:cs="宋体" w:hint="eastAsia"/>
                <w:color w:val="000000"/>
                <w:kern w:val="0"/>
                <w:szCs w:val="21"/>
              </w:rPr>
              <w:t>.</w:t>
            </w:r>
            <w:r>
              <w:rPr>
                <w:rFonts w:ascii="宋体" w:cs="宋体" w:hint="eastAsia"/>
                <w:color w:val="000000"/>
                <w:kern w:val="0"/>
                <w:szCs w:val="21"/>
              </w:rPr>
              <w:t>8</w:t>
            </w:r>
            <w:r w:rsidRPr="007515AE">
              <w:rPr>
                <w:rFonts w:ascii="宋体" w:cs="宋体" w:hint="eastAsia"/>
                <w:color w:val="000000"/>
                <w:kern w:val="0"/>
                <w:szCs w:val="21"/>
              </w:rPr>
              <w:t>～</w:t>
            </w:r>
            <w:r>
              <w:rPr>
                <w:rFonts w:ascii="宋体" w:cs="宋体" w:hint="eastAsia"/>
                <w:color w:val="000000"/>
                <w:kern w:val="0"/>
                <w:szCs w:val="21"/>
              </w:rPr>
              <w:t>1</w:t>
            </w:r>
            <w:r w:rsidRPr="007515AE">
              <w:rPr>
                <w:rFonts w:ascii="宋体" w:cs="宋体" w:hint="eastAsia"/>
                <w:color w:val="000000"/>
                <w:kern w:val="0"/>
                <w:szCs w:val="21"/>
              </w:rPr>
              <w:t>.</w:t>
            </w:r>
            <w:r>
              <w:rPr>
                <w:rFonts w:ascii="宋体" w:cs="宋体" w:hint="eastAsia"/>
                <w:color w:val="000000"/>
                <w:kern w:val="0"/>
                <w:szCs w:val="21"/>
              </w:rPr>
              <w:t>0</w:t>
            </w:r>
          </w:p>
        </w:tc>
      </w:tr>
      <w:tr w:rsidR="00A77EA5" w:rsidRPr="00016E23" w:rsidTr="002E0434">
        <w:trPr>
          <w:trHeight w:val="420"/>
          <w:jc w:val="center"/>
        </w:trPr>
        <w:tc>
          <w:tcPr>
            <w:tcW w:w="1560" w:type="dxa"/>
            <w:vMerge/>
            <w:vAlign w:val="center"/>
            <w:hideMark/>
          </w:tcPr>
          <w:p w:rsidR="00A77EA5" w:rsidRPr="00016E23" w:rsidRDefault="00A77EA5" w:rsidP="002E0434">
            <w:pPr>
              <w:widowControl/>
              <w:jc w:val="center"/>
              <w:rPr>
                <w:rFonts w:asciiTheme="minorEastAsia" w:hAnsiTheme="minorEastAsia" w:cs="宋体"/>
                <w:bCs/>
                <w:color w:val="000000"/>
                <w:kern w:val="0"/>
                <w:szCs w:val="21"/>
              </w:rPr>
            </w:pPr>
          </w:p>
        </w:tc>
        <w:tc>
          <w:tcPr>
            <w:tcW w:w="1857" w:type="dxa"/>
            <w:vMerge/>
            <w:vAlign w:val="center"/>
            <w:hideMark/>
          </w:tcPr>
          <w:p w:rsidR="00A77EA5" w:rsidRPr="00016E23" w:rsidRDefault="00A77EA5" w:rsidP="002E0434">
            <w:pPr>
              <w:widowControl/>
              <w:jc w:val="center"/>
              <w:rPr>
                <w:rFonts w:asciiTheme="minorEastAsia" w:hAnsiTheme="minorEastAsia" w:cs="宋体"/>
                <w:bCs/>
                <w:color w:val="000000"/>
                <w:kern w:val="0"/>
                <w:szCs w:val="21"/>
              </w:rPr>
            </w:pPr>
          </w:p>
        </w:tc>
        <w:tc>
          <w:tcPr>
            <w:tcW w:w="2575" w:type="dxa"/>
            <w:shd w:val="clear" w:color="auto" w:fill="auto"/>
            <w:vAlign w:val="center"/>
            <w:hideMark/>
          </w:tcPr>
          <w:p w:rsidR="00A77EA5" w:rsidRDefault="00A77EA5" w:rsidP="002E0434">
            <w:pPr>
              <w:widowControl/>
              <w:jc w:val="center"/>
              <w:rPr>
                <w:rFonts w:ascii="宋体" w:cs="宋体"/>
                <w:color w:val="000000"/>
                <w:kern w:val="0"/>
                <w:szCs w:val="21"/>
              </w:rPr>
            </w:pPr>
            <w:r>
              <w:rPr>
                <w:rFonts w:ascii="宋体" w:cs="宋体" w:hint="eastAsia"/>
                <w:color w:val="000000"/>
                <w:kern w:val="0"/>
                <w:szCs w:val="21"/>
              </w:rPr>
              <w:t>25</w:t>
            </w:r>
            <w:r w:rsidRPr="007515AE">
              <w:rPr>
                <w:rFonts w:ascii="宋体" w:cs="宋体" w:hint="eastAsia"/>
                <w:color w:val="000000"/>
                <w:kern w:val="0"/>
                <w:szCs w:val="21"/>
              </w:rPr>
              <w:t>～</w:t>
            </w:r>
            <w:r>
              <w:rPr>
                <w:rFonts w:ascii="宋体" w:cs="宋体" w:hint="eastAsia"/>
                <w:color w:val="000000"/>
                <w:kern w:val="0"/>
                <w:szCs w:val="21"/>
              </w:rPr>
              <w:t>35周岁</w:t>
            </w:r>
          </w:p>
        </w:tc>
        <w:tc>
          <w:tcPr>
            <w:tcW w:w="2353" w:type="dxa"/>
            <w:shd w:val="clear" w:color="auto" w:fill="auto"/>
            <w:vAlign w:val="center"/>
            <w:hideMark/>
          </w:tcPr>
          <w:p w:rsidR="00A77EA5" w:rsidRDefault="00A77EA5" w:rsidP="002E0434">
            <w:pPr>
              <w:widowControl/>
              <w:jc w:val="center"/>
              <w:rPr>
                <w:rFonts w:ascii="宋体" w:cs="宋体"/>
                <w:color w:val="000000"/>
                <w:kern w:val="0"/>
                <w:szCs w:val="21"/>
              </w:rPr>
            </w:pPr>
            <w:r>
              <w:rPr>
                <w:rFonts w:ascii="宋体" w:cs="宋体" w:hint="eastAsia"/>
                <w:color w:val="000000"/>
                <w:kern w:val="0"/>
                <w:szCs w:val="21"/>
              </w:rPr>
              <w:t>0.6</w:t>
            </w:r>
            <w:r w:rsidRPr="007515AE">
              <w:rPr>
                <w:rFonts w:ascii="宋体" w:cs="宋体" w:hint="eastAsia"/>
                <w:color w:val="000000"/>
                <w:kern w:val="0"/>
                <w:szCs w:val="21"/>
              </w:rPr>
              <w:t>～</w:t>
            </w:r>
            <w:r>
              <w:rPr>
                <w:rFonts w:ascii="宋体" w:cs="宋体" w:hint="eastAsia"/>
                <w:color w:val="000000"/>
                <w:kern w:val="0"/>
                <w:szCs w:val="21"/>
              </w:rPr>
              <w:t>0.8</w:t>
            </w:r>
          </w:p>
        </w:tc>
      </w:tr>
      <w:tr w:rsidR="00A77EA5" w:rsidRPr="00016E23" w:rsidTr="002E0434">
        <w:trPr>
          <w:trHeight w:val="420"/>
          <w:jc w:val="center"/>
        </w:trPr>
        <w:tc>
          <w:tcPr>
            <w:tcW w:w="1560" w:type="dxa"/>
            <w:vMerge/>
            <w:vAlign w:val="center"/>
            <w:hideMark/>
          </w:tcPr>
          <w:p w:rsidR="00A77EA5" w:rsidRPr="00016E23" w:rsidRDefault="00A77EA5" w:rsidP="002E0434">
            <w:pPr>
              <w:widowControl/>
              <w:jc w:val="center"/>
              <w:rPr>
                <w:rFonts w:asciiTheme="minorEastAsia" w:hAnsiTheme="minorEastAsia" w:cs="宋体"/>
                <w:bCs/>
                <w:color w:val="000000"/>
                <w:kern w:val="0"/>
                <w:szCs w:val="21"/>
              </w:rPr>
            </w:pPr>
          </w:p>
        </w:tc>
        <w:tc>
          <w:tcPr>
            <w:tcW w:w="1857" w:type="dxa"/>
            <w:vMerge/>
            <w:vAlign w:val="center"/>
            <w:hideMark/>
          </w:tcPr>
          <w:p w:rsidR="00A77EA5" w:rsidRPr="00016E23" w:rsidRDefault="00A77EA5" w:rsidP="002E0434">
            <w:pPr>
              <w:widowControl/>
              <w:jc w:val="center"/>
              <w:rPr>
                <w:rFonts w:asciiTheme="minorEastAsia" w:hAnsiTheme="minorEastAsia" w:cs="宋体"/>
                <w:bCs/>
                <w:color w:val="000000"/>
                <w:kern w:val="0"/>
                <w:szCs w:val="21"/>
              </w:rPr>
            </w:pPr>
          </w:p>
        </w:tc>
        <w:tc>
          <w:tcPr>
            <w:tcW w:w="2575" w:type="dxa"/>
            <w:shd w:val="clear" w:color="auto" w:fill="auto"/>
            <w:vAlign w:val="center"/>
            <w:hideMark/>
          </w:tcPr>
          <w:p w:rsidR="00A77EA5" w:rsidRPr="007515AE" w:rsidRDefault="00A77EA5" w:rsidP="002E0434">
            <w:pPr>
              <w:widowControl/>
              <w:jc w:val="center"/>
              <w:rPr>
                <w:rFonts w:ascii="宋体" w:cs="宋体"/>
                <w:bCs/>
                <w:color w:val="000000"/>
                <w:kern w:val="0"/>
                <w:szCs w:val="21"/>
              </w:rPr>
            </w:pPr>
            <w:r>
              <w:rPr>
                <w:rFonts w:ascii="宋体" w:cs="宋体" w:hint="eastAsia"/>
                <w:color w:val="000000"/>
                <w:kern w:val="0"/>
                <w:szCs w:val="21"/>
              </w:rPr>
              <w:t>35</w:t>
            </w:r>
            <w:r w:rsidRPr="007515AE">
              <w:rPr>
                <w:rFonts w:ascii="宋体" w:cs="宋体" w:hint="eastAsia"/>
                <w:color w:val="000000"/>
                <w:kern w:val="0"/>
                <w:szCs w:val="21"/>
              </w:rPr>
              <w:t>～</w:t>
            </w:r>
            <w:r>
              <w:rPr>
                <w:rFonts w:ascii="宋体" w:cs="宋体" w:hint="eastAsia"/>
                <w:color w:val="000000"/>
                <w:kern w:val="0"/>
                <w:szCs w:val="21"/>
              </w:rPr>
              <w:t>45</w:t>
            </w:r>
            <w:r w:rsidRPr="007515AE">
              <w:rPr>
                <w:rFonts w:ascii="宋体" w:cs="宋体" w:hint="eastAsia"/>
                <w:color w:val="000000"/>
                <w:kern w:val="0"/>
                <w:szCs w:val="21"/>
              </w:rPr>
              <w:t>周岁</w:t>
            </w:r>
          </w:p>
        </w:tc>
        <w:tc>
          <w:tcPr>
            <w:tcW w:w="2353" w:type="dxa"/>
            <w:shd w:val="clear" w:color="auto" w:fill="auto"/>
            <w:vAlign w:val="center"/>
            <w:hideMark/>
          </w:tcPr>
          <w:p w:rsidR="00A77EA5" w:rsidRPr="007515AE" w:rsidRDefault="00A77EA5" w:rsidP="002E0434">
            <w:pPr>
              <w:widowControl/>
              <w:jc w:val="center"/>
              <w:rPr>
                <w:rFonts w:ascii="宋体" w:cs="宋体"/>
                <w:bCs/>
                <w:color w:val="000000"/>
                <w:kern w:val="0"/>
                <w:szCs w:val="21"/>
              </w:rPr>
            </w:pPr>
            <w:r>
              <w:rPr>
                <w:rFonts w:ascii="宋体" w:cs="宋体" w:hint="eastAsia"/>
                <w:color w:val="000000"/>
                <w:kern w:val="0"/>
                <w:szCs w:val="21"/>
              </w:rPr>
              <w:t>0.8</w:t>
            </w:r>
            <w:r w:rsidRPr="007515AE">
              <w:rPr>
                <w:rFonts w:ascii="宋体" w:cs="宋体" w:hint="eastAsia"/>
                <w:color w:val="000000"/>
                <w:kern w:val="0"/>
                <w:szCs w:val="21"/>
              </w:rPr>
              <w:t>～1.</w:t>
            </w:r>
            <w:r>
              <w:rPr>
                <w:rFonts w:ascii="宋体" w:cs="宋体" w:hint="eastAsia"/>
                <w:color w:val="000000"/>
                <w:kern w:val="0"/>
                <w:szCs w:val="21"/>
              </w:rPr>
              <w:t>0</w:t>
            </w:r>
          </w:p>
        </w:tc>
      </w:tr>
      <w:tr w:rsidR="00A77EA5" w:rsidRPr="00016E23" w:rsidTr="002E0434">
        <w:trPr>
          <w:trHeight w:val="420"/>
          <w:jc w:val="center"/>
        </w:trPr>
        <w:tc>
          <w:tcPr>
            <w:tcW w:w="1560" w:type="dxa"/>
            <w:vMerge/>
            <w:vAlign w:val="center"/>
            <w:hideMark/>
          </w:tcPr>
          <w:p w:rsidR="00A77EA5" w:rsidRPr="00016E23" w:rsidRDefault="00A77EA5" w:rsidP="002E0434">
            <w:pPr>
              <w:widowControl/>
              <w:jc w:val="center"/>
              <w:rPr>
                <w:rFonts w:asciiTheme="minorEastAsia" w:hAnsiTheme="minorEastAsia" w:cs="宋体"/>
                <w:bCs/>
                <w:color w:val="000000"/>
                <w:kern w:val="0"/>
                <w:szCs w:val="21"/>
              </w:rPr>
            </w:pPr>
          </w:p>
        </w:tc>
        <w:tc>
          <w:tcPr>
            <w:tcW w:w="1857" w:type="dxa"/>
            <w:vMerge/>
            <w:vAlign w:val="center"/>
            <w:hideMark/>
          </w:tcPr>
          <w:p w:rsidR="00A77EA5" w:rsidRPr="00016E23" w:rsidRDefault="00A77EA5" w:rsidP="002E0434">
            <w:pPr>
              <w:widowControl/>
              <w:jc w:val="center"/>
              <w:rPr>
                <w:rFonts w:asciiTheme="minorEastAsia" w:hAnsiTheme="minorEastAsia" w:cs="宋体"/>
                <w:bCs/>
                <w:color w:val="000000"/>
                <w:kern w:val="0"/>
                <w:szCs w:val="21"/>
              </w:rPr>
            </w:pPr>
          </w:p>
        </w:tc>
        <w:tc>
          <w:tcPr>
            <w:tcW w:w="2575" w:type="dxa"/>
            <w:shd w:val="clear" w:color="auto" w:fill="auto"/>
            <w:vAlign w:val="center"/>
            <w:hideMark/>
          </w:tcPr>
          <w:p w:rsidR="00A77EA5" w:rsidRPr="007515AE" w:rsidRDefault="00A77EA5" w:rsidP="002E0434">
            <w:pPr>
              <w:widowControl/>
              <w:jc w:val="center"/>
              <w:rPr>
                <w:rFonts w:ascii="宋体" w:cs="宋体"/>
                <w:color w:val="000000"/>
                <w:kern w:val="0"/>
                <w:szCs w:val="21"/>
              </w:rPr>
            </w:pPr>
            <w:r>
              <w:rPr>
                <w:rFonts w:ascii="宋体" w:cs="宋体" w:hint="eastAsia"/>
                <w:color w:val="000000"/>
                <w:kern w:val="0"/>
                <w:szCs w:val="21"/>
              </w:rPr>
              <w:t>45</w:t>
            </w:r>
            <w:r w:rsidRPr="007515AE">
              <w:rPr>
                <w:rFonts w:ascii="宋体" w:cs="宋体" w:hint="eastAsia"/>
                <w:color w:val="000000"/>
                <w:kern w:val="0"/>
                <w:szCs w:val="21"/>
              </w:rPr>
              <w:t>～</w:t>
            </w:r>
            <w:r>
              <w:rPr>
                <w:rFonts w:ascii="宋体" w:cs="宋体" w:hint="eastAsia"/>
                <w:color w:val="000000"/>
                <w:kern w:val="0"/>
                <w:szCs w:val="21"/>
              </w:rPr>
              <w:t>55周岁</w:t>
            </w:r>
          </w:p>
        </w:tc>
        <w:tc>
          <w:tcPr>
            <w:tcW w:w="2353" w:type="dxa"/>
            <w:shd w:val="clear" w:color="auto" w:fill="auto"/>
            <w:vAlign w:val="center"/>
            <w:hideMark/>
          </w:tcPr>
          <w:p w:rsidR="00A77EA5" w:rsidRPr="007515AE" w:rsidRDefault="00A77EA5" w:rsidP="002E0434">
            <w:pPr>
              <w:widowControl/>
              <w:jc w:val="center"/>
              <w:rPr>
                <w:rFonts w:ascii="宋体" w:cs="宋体"/>
                <w:color w:val="000000"/>
                <w:kern w:val="0"/>
                <w:szCs w:val="21"/>
              </w:rPr>
            </w:pPr>
            <w:r>
              <w:rPr>
                <w:rFonts w:ascii="宋体" w:cs="宋体" w:hint="eastAsia"/>
                <w:color w:val="000000"/>
                <w:kern w:val="0"/>
                <w:szCs w:val="21"/>
              </w:rPr>
              <w:t>1.0</w:t>
            </w:r>
            <w:r w:rsidRPr="007515AE">
              <w:rPr>
                <w:rFonts w:ascii="宋体" w:cs="宋体" w:hint="eastAsia"/>
                <w:color w:val="000000"/>
                <w:kern w:val="0"/>
                <w:szCs w:val="21"/>
              </w:rPr>
              <w:t>～</w:t>
            </w:r>
            <w:r>
              <w:rPr>
                <w:rFonts w:ascii="宋体" w:cs="宋体" w:hint="eastAsia"/>
                <w:color w:val="000000"/>
                <w:kern w:val="0"/>
                <w:szCs w:val="21"/>
              </w:rPr>
              <w:t>1.2</w:t>
            </w:r>
          </w:p>
        </w:tc>
      </w:tr>
      <w:tr w:rsidR="00A77EA5" w:rsidRPr="00016E23" w:rsidTr="002E0434">
        <w:trPr>
          <w:trHeight w:val="420"/>
          <w:jc w:val="center"/>
        </w:trPr>
        <w:tc>
          <w:tcPr>
            <w:tcW w:w="1560" w:type="dxa"/>
            <w:vMerge/>
            <w:vAlign w:val="center"/>
            <w:hideMark/>
          </w:tcPr>
          <w:p w:rsidR="00A77EA5" w:rsidRPr="00016E23" w:rsidRDefault="00A77EA5" w:rsidP="002E0434">
            <w:pPr>
              <w:widowControl/>
              <w:jc w:val="center"/>
              <w:rPr>
                <w:rFonts w:asciiTheme="minorEastAsia" w:hAnsiTheme="minorEastAsia" w:cs="宋体"/>
                <w:bCs/>
                <w:color w:val="000000"/>
                <w:kern w:val="0"/>
                <w:szCs w:val="21"/>
              </w:rPr>
            </w:pPr>
          </w:p>
        </w:tc>
        <w:tc>
          <w:tcPr>
            <w:tcW w:w="1857" w:type="dxa"/>
            <w:vMerge/>
            <w:vAlign w:val="center"/>
            <w:hideMark/>
          </w:tcPr>
          <w:p w:rsidR="00A77EA5" w:rsidRPr="00016E23" w:rsidRDefault="00A77EA5" w:rsidP="002E0434">
            <w:pPr>
              <w:widowControl/>
              <w:jc w:val="center"/>
              <w:rPr>
                <w:rFonts w:asciiTheme="minorEastAsia" w:hAnsiTheme="minorEastAsia" w:cs="宋体"/>
                <w:bCs/>
                <w:color w:val="000000"/>
                <w:kern w:val="0"/>
                <w:szCs w:val="21"/>
              </w:rPr>
            </w:pPr>
          </w:p>
        </w:tc>
        <w:tc>
          <w:tcPr>
            <w:tcW w:w="2575" w:type="dxa"/>
            <w:shd w:val="clear" w:color="auto" w:fill="auto"/>
            <w:vAlign w:val="center"/>
            <w:hideMark/>
          </w:tcPr>
          <w:p w:rsidR="00A77EA5" w:rsidRPr="007515AE" w:rsidRDefault="00A77EA5" w:rsidP="002E0434">
            <w:pPr>
              <w:widowControl/>
              <w:jc w:val="center"/>
              <w:rPr>
                <w:rFonts w:ascii="宋体" w:cs="宋体"/>
                <w:color w:val="000000"/>
                <w:kern w:val="0"/>
                <w:szCs w:val="21"/>
              </w:rPr>
            </w:pPr>
            <w:r>
              <w:rPr>
                <w:rFonts w:ascii="宋体" w:cs="宋体" w:hint="eastAsia"/>
                <w:color w:val="000000"/>
                <w:kern w:val="0"/>
                <w:szCs w:val="21"/>
              </w:rPr>
              <w:t>55</w:t>
            </w:r>
            <w:r w:rsidRPr="007515AE">
              <w:rPr>
                <w:rFonts w:ascii="宋体" w:cs="宋体" w:hint="eastAsia"/>
                <w:color w:val="000000"/>
                <w:kern w:val="0"/>
                <w:szCs w:val="21"/>
              </w:rPr>
              <w:t>～</w:t>
            </w:r>
            <w:r>
              <w:rPr>
                <w:rFonts w:ascii="宋体" w:cs="宋体" w:hint="eastAsia"/>
                <w:color w:val="000000"/>
                <w:kern w:val="0"/>
                <w:szCs w:val="21"/>
              </w:rPr>
              <w:t>65周岁</w:t>
            </w:r>
          </w:p>
        </w:tc>
        <w:tc>
          <w:tcPr>
            <w:tcW w:w="2353" w:type="dxa"/>
            <w:shd w:val="clear" w:color="auto" w:fill="auto"/>
            <w:vAlign w:val="center"/>
            <w:hideMark/>
          </w:tcPr>
          <w:p w:rsidR="00A77EA5" w:rsidRPr="007515AE" w:rsidRDefault="00A77EA5" w:rsidP="002E0434">
            <w:pPr>
              <w:widowControl/>
              <w:jc w:val="center"/>
              <w:rPr>
                <w:rFonts w:ascii="宋体" w:cs="宋体"/>
                <w:color w:val="000000"/>
                <w:kern w:val="0"/>
                <w:szCs w:val="21"/>
              </w:rPr>
            </w:pPr>
            <w:r>
              <w:rPr>
                <w:rFonts w:ascii="宋体" w:cs="宋体" w:hint="eastAsia"/>
                <w:color w:val="000000"/>
                <w:kern w:val="0"/>
                <w:szCs w:val="21"/>
              </w:rPr>
              <w:t>1.2</w:t>
            </w:r>
            <w:r w:rsidRPr="007515AE">
              <w:rPr>
                <w:rFonts w:ascii="宋体" w:cs="宋体" w:hint="eastAsia"/>
                <w:color w:val="000000"/>
                <w:kern w:val="0"/>
                <w:szCs w:val="21"/>
              </w:rPr>
              <w:t>～</w:t>
            </w:r>
            <w:r>
              <w:rPr>
                <w:rFonts w:ascii="宋体" w:cs="宋体" w:hint="eastAsia"/>
                <w:color w:val="000000"/>
                <w:kern w:val="0"/>
                <w:szCs w:val="21"/>
              </w:rPr>
              <w:t>1.5</w:t>
            </w:r>
          </w:p>
        </w:tc>
      </w:tr>
      <w:tr w:rsidR="00A77EA5" w:rsidRPr="00016E23" w:rsidTr="002E0434">
        <w:trPr>
          <w:trHeight w:val="420"/>
          <w:jc w:val="center"/>
        </w:trPr>
        <w:tc>
          <w:tcPr>
            <w:tcW w:w="1560" w:type="dxa"/>
            <w:vMerge/>
            <w:vAlign w:val="center"/>
            <w:hideMark/>
          </w:tcPr>
          <w:p w:rsidR="00A77EA5" w:rsidRPr="00016E23" w:rsidRDefault="00A77EA5" w:rsidP="002E0434">
            <w:pPr>
              <w:widowControl/>
              <w:jc w:val="center"/>
              <w:rPr>
                <w:rFonts w:asciiTheme="minorEastAsia" w:hAnsiTheme="minorEastAsia" w:cs="宋体"/>
                <w:bCs/>
                <w:color w:val="000000"/>
                <w:kern w:val="0"/>
                <w:szCs w:val="21"/>
              </w:rPr>
            </w:pPr>
          </w:p>
        </w:tc>
        <w:tc>
          <w:tcPr>
            <w:tcW w:w="1857" w:type="dxa"/>
            <w:vMerge/>
            <w:vAlign w:val="center"/>
            <w:hideMark/>
          </w:tcPr>
          <w:p w:rsidR="00A77EA5" w:rsidRPr="00016E23" w:rsidRDefault="00A77EA5" w:rsidP="002E0434">
            <w:pPr>
              <w:widowControl/>
              <w:jc w:val="center"/>
              <w:rPr>
                <w:rFonts w:asciiTheme="minorEastAsia" w:hAnsiTheme="minorEastAsia" w:cs="宋体"/>
                <w:bCs/>
                <w:color w:val="000000"/>
                <w:kern w:val="0"/>
                <w:szCs w:val="21"/>
              </w:rPr>
            </w:pPr>
          </w:p>
        </w:tc>
        <w:tc>
          <w:tcPr>
            <w:tcW w:w="2575" w:type="dxa"/>
            <w:shd w:val="clear" w:color="auto" w:fill="auto"/>
            <w:vAlign w:val="center"/>
            <w:hideMark/>
          </w:tcPr>
          <w:p w:rsidR="00A77EA5" w:rsidRPr="007515AE" w:rsidRDefault="00A77EA5" w:rsidP="002E0434">
            <w:pPr>
              <w:widowControl/>
              <w:jc w:val="center"/>
              <w:rPr>
                <w:rFonts w:ascii="宋体" w:cs="宋体"/>
                <w:bCs/>
                <w:color w:val="000000"/>
                <w:kern w:val="0"/>
                <w:szCs w:val="21"/>
              </w:rPr>
            </w:pPr>
            <w:r w:rsidRPr="008D765D">
              <w:rPr>
                <w:rFonts w:asciiTheme="minorEastAsia" w:hAnsiTheme="minorEastAsia" w:cs="宋体" w:hint="eastAsia"/>
                <w:color w:val="000000"/>
                <w:kern w:val="0"/>
                <w:szCs w:val="21"/>
              </w:rPr>
              <w:t>≧</w:t>
            </w:r>
            <w:r>
              <w:rPr>
                <w:rFonts w:ascii="宋体" w:cs="宋体" w:hint="eastAsia"/>
                <w:color w:val="000000"/>
                <w:kern w:val="0"/>
                <w:szCs w:val="21"/>
              </w:rPr>
              <w:t>65</w:t>
            </w:r>
            <w:r w:rsidRPr="007515AE">
              <w:rPr>
                <w:rFonts w:ascii="宋体" w:cs="宋体" w:hint="eastAsia"/>
                <w:color w:val="000000"/>
                <w:kern w:val="0"/>
                <w:szCs w:val="21"/>
              </w:rPr>
              <w:t>周岁</w:t>
            </w:r>
          </w:p>
        </w:tc>
        <w:tc>
          <w:tcPr>
            <w:tcW w:w="2353" w:type="dxa"/>
            <w:shd w:val="clear" w:color="auto" w:fill="auto"/>
            <w:vAlign w:val="center"/>
            <w:hideMark/>
          </w:tcPr>
          <w:p w:rsidR="00A77EA5" w:rsidRPr="007515AE" w:rsidRDefault="00A77EA5" w:rsidP="002E0434">
            <w:pPr>
              <w:widowControl/>
              <w:jc w:val="center"/>
              <w:rPr>
                <w:rFonts w:ascii="宋体" w:cs="宋体"/>
                <w:bCs/>
                <w:color w:val="000000"/>
                <w:kern w:val="0"/>
                <w:szCs w:val="21"/>
              </w:rPr>
            </w:pPr>
            <w:r>
              <w:rPr>
                <w:rFonts w:ascii="宋体" w:cs="宋体" w:hint="eastAsia"/>
                <w:color w:val="000000"/>
                <w:kern w:val="0"/>
                <w:szCs w:val="21"/>
              </w:rPr>
              <w:t>1.5</w:t>
            </w:r>
            <w:r w:rsidRPr="007515AE">
              <w:rPr>
                <w:rFonts w:ascii="宋体" w:cs="宋体" w:hint="eastAsia"/>
                <w:color w:val="000000"/>
                <w:kern w:val="0"/>
                <w:szCs w:val="21"/>
              </w:rPr>
              <w:t>～</w:t>
            </w:r>
            <w:r>
              <w:rPr>
                <w:rFonts w:ascii="宋体" w:cs="宋体" w:hint="eastAsia"/>
                <w:color w:val="000000"/>
                <w:kern w:val="0"/>
                <w:szCs w:val="21"/>
              </w:rPr>
              <w:t>2.0</w:t>
            </w:r>
          </w:p>
        </w:tc>
      </w:tr>
      <w:tr w:rsidR="00A77EA5" w:rsidRPr="00016E23" w:rsidTr="002E0434">
        <w:trPr>
          <w:trHeight w:val="420"/>
          <w:jc w:val="center"/>
        </w:trPr>
        <w:tc>
          <w:tcPr>
            <w:tcW w:w="1560" w:type="dxa"/>
            <w:vMerge w:val="restart"/>
            <w:vAlign w:val="center"/>
            <w:hideMark/>
          </w:tcPr>
          <w:p w:rsidR="00A77EA5" w:rsidRPr="00016E23" w:rsidRDefault="00A77EA5" w:rsidP="002E0434">
            <w:pPr>
              <w:widowControl/>
              <w:jc w:val="center"/>
              <w:rPr>
                <w:rFonts w:asciiTheme="minorEastAsia" w:hAnsiTheme="minorEastAsia" w:cs="宋体"/>
                <w:bCs/>
                <w:color w:val="000000"/>
                <w:kern w:val="0"/>
                <w:szCs w:val="21"/>
              </w:rPr>
            </w:pPr>
            <w:r>
              <w:rPr>
                <w:rFonts w:asciiTheme="minorEastAsia" w:hAnsiTheme="minorEastAsia" w:cs="宋体" w:hint="eastAsia"/>
                <w:bCs/>
                <w:color w:val="000000"/>
                <w:kern w:val="0"/>
                <w:szCs w:val="21"/>
              </w:rPr>
              <w:t>4</w:t>
            </w:r>
          </w:p>
        </w:tc>
        <w:tc>
          <w:tcPr>
            <w:tcW w:w="1857" w:type="dxa"/>
            <w:vMerge w:val="restart"/>
            <w:vAlign w:val="center"/>
            <w:hideMark/>
          </w:tcPr>
          <w:p w:rsidR="00A77EA5" w:rsidRPr="00016E23" w:rsidRDefault="00A77EA5" w:rsidP="002E0434">
            <w:pPr>
              <w:widowControl/>
              <w:jc w:val="center"/>
              <w:rPr>
                <w:rFonts w:asciiTheme="minorEastAsia" w:hAnsiTheme="minorEastAsia" w:cs="宋体"/>
                <w:bCs/>
                <w:color w:val="000000"/>
                <w:kern w:val="0"/>
                <w:szCs w:val="21"/>
              </w:rPr>
            </w:pPr>
            <w:r>
              <w:rPr>
                <w:rFonts w:asciiTheme="minorEastAsia" w:hAnsiTheme="minorEastAsia" w:cs="宋体" w:hint="eastAsia"/>
                <w:bCs/>
                <w:color w:val="000000"/>
                <w:kern w:val="0"/>
                <w:szCs w:val="21"/>
              </w:rPr>
              <w:t>是否参加社保</w:t>
            </w:r>
          </w:p>
        </w:tc>
        <w:tc>
          <w:tcPr>
            <w:tcW w:w="2575" w:type="dxa"/>
            <w:shd w:val="clear" w:color="auto" w:fill="auto"/>
            <w:vAlign w:val="center"/>
            <w:hideMark/>
          </w:tcPr>
          <w:p w:rsidR="00A77EA5" w:rsidRPr="00016E23" w:rsidRDefault="00A77EA5" w:rsidP="002E0434">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已参加社保</w:t>
            </w:r>
          </w:p>
        </w:tc>
        <w:tc>
          <w:tcPr>
            <w:tcW w:w="2353" w:type="dxa"/>
            <w:shd w:val="clear" w:color="auto" w:fill="auto"/>
            <w:vAlign w:val="center"/>
            <w:hideMark/>
          </w:tcPr>
          <w:p w:rsidR="00A77EA5" w:rsidRPr="00016E23" w:rsidRDefault="00A77EA5" w:rsidP="002E0434">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0.7</w:t>
            </w:r>
            <w:r w:rsidRPr="007515AE">
              <w:rPr>
                <w:rFonts w:ascii="宋体" w:cs="宋体" w:hint="eastAsia"/>
                <w:color w:val="000000"/>
                <w:kern w:val="0"/>
                <w:szCs w:val="21"/>
              </w:rPr>
              <w:t>～</w:t>
            </w:r>
            <w:r>
              <w:rPr>
                <w:rFonts w:ascii="宋体" w:cs="宋体" w:hint="eastAsia"/>
                <w:color w:val="000000"/>
                <w:kern w:val="0"/>
                <w:szCs w:val="21"/>
              </w:rPr>
              <w:t>1.0</w:t>
            </w:r>
          </w:p>
        </w:tc>
      </w:tr>
      <w:tr w:rsidR="00A77EA5" w:rsidRPr="00016E23" w:rsidTr="002E0434">
        <w:trPr>
          <w:trHeight w:val="420"/>
          <w:jc w:val="center"/>
        </w:trPr>
        <w:tc>
          <w:tcPr>
            <w:tcW w:w="1560" w:type="dxa"/>
            <w:vMerge/>
            <w:vAlign w:val="center"/>
            <w:hideMark/>
          </w:tcPr>
          <w:p w:rsidR="00A77EA5" w:rsidRPr="00016E23" w:rsidRDefault="00A77EA5" w:rsidP="002E0434">
            <w:pPr>
              <w:widowControl/>
              <w:jc w:val="center"/>
              <w:rPr>
                <w:rFonts w:asciiTheme="minorEastAsia" w:hAnsiTheme="minorEastAsia" w:cs="宋体"/>
                <w:bCs/>
                <w:color w:val="000000"/>
                <w:kern w:val="0"/>
                <w:szCs w:val="21"/>
              </w:rPr>
            </w:pPr>
          </w:p>
        </w:tc>
        <w:tc>
          <w:tcPr>
            <w:tcW w:w="1857" w:type="dxa"/>
            <w:vMerge/>
            <w:vAlign w:val="center"/>
            <w:hideMark/>
          </w:tcPr>
          <w:p w:rsidR="00A77EA5" w:rsidRPr="00016E23" w:rsidRDefault="00A77EA5" w:rsidP="002E0434">
            <w:pPr>
              <w:widowControl/>
              <w:jc w:val="center"/>
              <w:rPr>
                <w:rFonts w:asciiTheme="minorEastAsia" w:hAnsiTheme="minorEastAsia" w:cs="宋体"/>
                <w:bCs/>
                <w:color w:val="000000"/>
                <w:kern w:val="0"/>
                <w:szCs w:val="21"/>
              </w:rPr>
            </w:pPr>
          </w:p>
        </w:tc>
        <w:tc>
          <w:tcPr>
            <w:tcW w:w="2575" w:type="dxa"/>
            <w:shd w:val="clear" w:color="auto" w:fill="auto"/>
            <w:vAlign w:val="center"/>
            <w:hideMark/>
          </w:tcPr>
          <w:p w:rsidR="00A77EA5" w:rsidRPr="00016E23" w:rsidRDefault="00A77EA5" w:rsidP="002E0434">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未参加社保</w:t>
            </w:r>
          </w:p>
        </w:tc>
        <w:tc>
          <w:tcPr>
            <w:tcW w:w="2353" w:type="dxa"/>
            <w:shd w:val="clear" w:color="auto" w:fill="auto"/>
            <w:vAlign w:val="center"/>
            <w:hideMark/>
          </w:tcPr>
          <w:p w:rsidR="00A77EA5" w:rsidRPr="00016E23" w:rsidRDefault="00A77EA5" w:rsidP="002E0434">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1.0</w:t>
            </w:r>
          </w:p>
        </w:tc>
      </w:tr>
    </w:tbl>
    <w:p w:rsidR="00A77EA5" w:rsidRPr="00655BA1" w:rsidRDefault="00A77EA5" w:rsidP="001A3133">
      <w:pPr>
        <w:spacing w:beforeLines="50" w:before="156" w:afterLines="50" w:after="156"/>
        <w:ind w:firstLine="420"/>
        <w:rPr>
          <w:rFonts w:asciiTheme="minorEastAsia" w:hAnsiTheme="minorEastAsia"/>
          <w:b/>
          <w:bCs/>
          <w:szCs w:val="21"/>
        </w:rPr>
      </w:pPr>
      <w:r w:rsidRPr="00016E23">
        <w:rPr>
          <w:rFonts w:asciiTheme="minorEastAsia" w:hAnsiTheme="minorEastAsia" w:hint="eastAsia"/>
          <w:b/>
          <w:szCs w:val="21"/>
        </w:rPr>
        <w:t>三、保险费计算方法</w:t>
      </w:r>
    </w:p>
    <w:p w:rsidR="00A77EA5" w:rsidRPr="00016E23" w:rsidRDefault="00A77EA5" w:rsidP="001A3133">
      <w:pPr>
        <w:spacing w:afterLines="50" w:after="156"/>
        <w:ind w:firstLine="405"/>
        <w:rPr>
          <w:rFonts w:asciiTheme="minorEastAsia" w:hAnsiTheme="minorEastAsia"/>
          <w:bCs/>
          <w:szCs w:val="21"/>
        </w:rPr>
      </w:pPr>
      <w:r w:rsidRPr="00016E23">
        <w:rPr>
          <w:rFonts w:asciiTheme="minorEastAsia" w:hAnsiTheme="minorEastAsia" w:hint="eastAsia"/>
          <w:szCs w:val="21"/>
        </w:rPr>
        <w:t>（</w:t>
      </w:r>
      <w:r>
        <w:rPr>
          <w:rFonts w:asciiTheme="minorEastAsia" w:hAnsiTheme="minorEastAsia" w:hint="eastAsia"/>
          <w:szCs w:val="21"/>
        </w:rPr>
        <w:t>一</w:t>
      </w:r>
      <w:r w:rsidRPr="00016E23">
        <w:rPr>
          <w:rFonts w:asciiTheme="minorEastAsia" w:hAnsiTheme="minorEastAsia" w:hint="eastAsia"/>
          <w:szCs w:val="21"/>
        </w:rPr>
        <w:t>）年保费计算方法</w:t>
      </w:r>
    </w:p>
    <w:p w:rsidR="00A77EA5" w:rsidRPr="00016E23" w:rsidRDefault="00A77EA5" w:rsidP="001A3133">
      <w:pPr>
        <w:spacing w:afterLines="50" w:after="156"/>
        <w:ind w:firstLine="403"/>
        <w:rPr>
          <w:rFonts w:asciiTheme="minorEastAsia" w:hAnsiTheme="minorEastAsia"/>
          <w:bCs/>
          <w:szCs w:val="21"/>
        </w:rPr>
      </w:pPr>
      <w:r w:rsidRPr="00016E23">
        <w:rPr>
          <w:rFonts w:asciiTheme="minorEastAsia" w:hAnsiTheme="minorEastAsia" w:hint="eastAsia"/>
          <w:szCs w:val="21"/>
        </w:rPr>
        <w:t>年保险费=每一被保险人</w:t>
      </w:r>
      <w:r>
        <w:rPr>
          <w:rFonts w:asciiTheme="minorEastAsia" w:hAnsiTheme="minorEastAsia" w:hint="eastAsia"/>
          <w:szCs w:val="21"/>
        </w:rPr>
        <w:t>的保险金额×年基础费率×</w:t>
      </w:r>
      <w:r w:rsidRPr="00016E23">
        <w:rPr>
          <w:rFonts w:asciiTheme="minorEastAsia" w:hAnsiTheme="minorEastAsia" w:hint="eastAsia"/>
          <w:szCs w:val="21"/>
        </w:rPr>
        <w:t>风险调整因子×被保险人人数</w:t>
      </w:r>
    </w:p>
    <w:p w:rsidR="00A77EA5" w:rsidRPr="00016E23" w:rsidRDefault="00A77EA5" w:rsidP="001A3133">
      <w:pPr>
        <w:spacing w:afterLines="50" w:after="156"/>
        <w:ind w:firstLine="403"/>
        <w:rPr>
          <w:rFonts w:asciiTheme="minorEastAsia" w:hAnsiTheme="minorEastAsia"/>
          <w:bCs/>
          <w:szCs w:val="21"/>
        </w:rPr>
      </w:pPr>
      <w:r w:rsidRPr="00016E23">
        <w:rPr>
          <w:rFonts w:asciiTheme="minorEastAsia" w:hAnsiTheme="minorEastAsia" w:hint="eastAsia"/>
          <w:szCs w:val="21"/>
        </w:rPr>
        <w:t>（</w:t>
      </w:r>
      <w:r>
        <w:rPr>
          <w:rFonts w:asciiTheme="minorEastAsia" w:hAnsiTheme="minorEastAsia" w:hint="eastAsia"/>
          <w:szCs w:val="21"/>
        </w:rPr>
        <w:t>二</w:t>
      </w:r>
      <w:r w:rsidRPr="00016E23">
        <w:rPr>
          <w:rFonts w:asciiTheme="minorEastAsia" w:hAnsiTheme="minorEastAsia" w:hint="eastAsia"/>
          <w:szCs w:val="21"/>
        </w:rPr>
        <w:t>）短期保险费计算方法</w:t>
      </w:r>
    </w:p>
    <w:p w:rsidR="00A77EA5" w:rsidRDefault="00A77EA5" w:rsidP="001A3133">
      <w:pPr>
        <w:spacing w:afterLines="50" w:after="156"/>
        <w:ind w:firstLine="403"/>
        <w:rPr>
          <w:rFonts w:asciiTheme="minorEastAsia" w:hAnsiTheme="minorEastAsia"/>
          <w:szCs w:val="21"/>
        </w:rPr>
      </w:pPr>
      <w:r>
        <w:rPr>
          <w:rFonts w:asciiTheme="minorEastAsia" w:hAnsiTheme="minorEastAsia" w:hint="eastAsia"/>
          <w:szCs w:val="21"/>
        </w:rPr>
        <w:t>短期保险费=每一被保险人的保险金额</w:t>
      </w:r>
      <w:r w:rsidRPr="00D80188">
        <w:rPr>
          <w:rFonts w:asciiTheme="minorEastAsia" w:hAnsiTheme="minorEastAsia" w:hint="eastAsia"/>
          <w:szCs w:val="21"/>
        </w:rPr>
        <w:t>×</w:t>
      </w:r>
      <w:r>
        <w:rPr>
          <w:rFonts w:asciiTheme="minorEastAsia" w:hAnsiTheme="minorEastAsia" w:hint="eastAsia"/>
          <w:szCs w:val="21"/>
        </w:rPr>
        <w:t>（月基础费率+日基础费率）</w:t>
      </w:r>
      <w:r w:rsidRPr="00D80188">
        <w:rPr>
          <w:rFonts w:asciiTheme="minorEastAsia" w:hAnsiTheme="minorEastAsia" w:hint="eastAsia"/>
          <w:szCs w:val="21"/>
        </w:rPr>
        <w:t>×</w:t>
      </w:r>
      <w:r>
        <w:rPr>
          <w:rFonts w:asciiTheme="minorEastAsia" w:hAnsiTheme="minorEastAsia" w:hint="eastAsia"/>
          <w:szCs w:val="21"/>
        </w:rPr>
        <w:t>风险调整因子</w:t>
      </w:r>
      <w:r w:rsidRPr="00B6110D">
        <w:rPr>
          <w:rFonts w:asciiTheme="minorEastAsia" w:hAnsiTheme="minorEastAsia" w:hint="eastAsia"/>
          <w:szCs w:val="21"/>
        </w:rPr>
        <w:t>×</w:t>
      </w:r>
      <w:r>
        <w:rPr>
          <w:rFonts w:asciiTheme="minorEastAsia" w:hAnsiTheme="minorEastAsia" w:hint="eastAsia"/>
          <w:szCs w:val="21"/>
        </w:rPr>
        <w:t>被保险人人数。</w:t>
      </w:r>
    </w:p>
    <w:p w:rsidR="00A77EA5" w:rsidRPr="00B563DC" w:rsidRDefault="00A77EA5" w:rsidP="001A3133">
      <w:pPr>
        <w:spacing w:beforeLines="50" w:before="156" w:afterLines="50" w:after="156"/>
        <w:ind w:firstLineChars="200" w:firstLine="420"/>
        <w:rPr>
          <w:rFonts w:asciiTheme="minorEastAsia" w:hAnsiTheme="minorEastAsia"/>
        </w:rPr>
      </w:pPr>
      <w:r w:rsidRPr="00B563DC">
        <w:rPr>
          <w:rFonts w:asciiTheme="minorEastAsia" w:hAnsiTheme="minorEastAsia" w:hint="eastAsia"/>
        </w:rPr>
        <w:t>1、月基础费率=年基础费率×短期月费率</w:t>
      </w:r>
    </w:p>
    <w:tbl>
      <w:tblPr>
        <w:tblpPr w:leftFromText="180" w:rightFromText="180" w:vertAnchor="text" w:horzAnchor="margin" w:tblpXSpec="center" w:tblpY="9"/>
        <w:tblW w:w="8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433"/>
        <w:gridCol w:w="567"/>
        <w:gridCol w:w="567"/>
        <w:gridCol w:w="567"/>
        <w:gridCol w:w="567"/>
        <w:gridCol w:w="567"/>
        <w:gridCol w:w="567"/>
        <w:gridCol w:w="567"/>
        <w:gridCol w:w="567"/>
        <w:gridCol w:w="638"/>
        <w:gridCol w:w="637"/>
        <w:gridCol w:w="567"/>
        <w:gridCol w:w="567"/>
      </w:tblGrid>
      <w:tr w:rsidR="00A77EA5" w:rsidRPr="00565C51" w:rsidTr="002E0434">
        <w:trPr>
          <w:jc w:val="center"/>
        </w:trPr>
        <w:tc>
          <w:tcPr>
            <w:tcW w:w="1433" w:type="dxa"/>
            <w:shd w:val="clear" w:color="auto" w:fill="FFFFFF"/>
            <w:tcMar>
              <w:top w:w="15" w:type="dxa"/>
              <w:left w:w="15" w:type="dxa"/>
              <w:bottom w:w="15" w:type="dxa"/>
              <w:right w:w="15" w:type="dxa"/>
            </w:tcMar>
            <w:vAlign w:val="center"/>
          </w:tcPr>
          <w:p w:rsidR="00A77EA5" w:rsidRPr="00565C51" w:rsidRDefault="00A77EA5" w:rsidP="002E0434">
            <w:pPr>
              <w:snapToGrid w:val="0"/>
              <w:jc w:val="center"/>
              <w:rPr>
                <w:rFonts w:ascii="宋体"/>
                <w:szCs w:val="21"/>
              </w:rPr>
            </w:pPr>
            <w:r w:rsidRPr="00565C51">
              <w:rPr>
                <w:rFonts w:ascii="宋体" w:hint="eastAsia"/>
                <w:szCs w:val="21"/>
              </w:rPr>
              <w:t>保险期间（月）</w:t>
            </w:r>
          </w:p>
        </w:tc>
        <w:tc>
          <w:tcPr>
            <w:tcW w:w="567" w:type="dxa"/>
            <w:shd w:val="clear" w:color="auto" w:fill="FFFFFF"/>
            <w:tcMar>
              <w:top w:w="15" w:type="dxa"/>
              <w:left w:w="15" w:type="dxa"/>
              <w:bottom w:w="15" w:type="dxa"/>
              <w:right w:w="15" w:type="dxa"/>
            </w:tcMar>
            <w:vAlign w:val="center"/>
          </w:tcPr>
          <w:p w:rsidR="00A77EA5" w:rsidRPr="00565C51" w:rsidRDefault="00A77EA5" w:rsidP="002E0434">
            <w:pPr>
              <w:snapToGrid w:val="0"/>
              <w:jc w:val="center"/>
              <w:rPr>
                <w:rFonts w:ascii="宋体"/>
                <w:szCs w:val="21"/>
              </w:rPr>
            </w:pPr>
            <w:r w:rsidRPr="00565C51">
              <w:rPr>
                <w:rFonts w:ascii="宋体"/>
                <w:szCs w:val="21"/>
              </w:rPr>
              <w:t>1</w:t>
            </w:r>
          </w:p>
        </w:tc>
        <w:tc>
          <w:tcPr>
            <w:tcW w:w="567" w:type="dxa"/>
            <w:shd w:val="clear" w:color="auto" w:fill="FFFFFF"/>
            <w:tcMar>
              <w:top w:w="15" w:type="dxa"/>
              <w:left w:w="15" w:type="dxa"/>
              <w:bottom w:w="15" w:type="dxa"/>
              <w:right w:w="15" w:type="dxa"/>
            </w:tcMar>
            <w:vAlign w:val="center"/>
          </w:tcPr>
          <w:p w:rsidR="00A77EA5" w:rsidRPr="00565C51" w:rsidRDefault="00A77EA5" w:rsidP="002E0434">
            <w:pPr>
              <w:snapToGrid w:val="0"/>
              <w:jc w:val="center"/>
              <w:rPr>
                <w:rFonts w:ascii="宋体"/>
                <w:szCs w:val="21"/>
              </w:rPr>
            </w:pPr>
            <w:r w:rsidRPr="00565C51">
              <w:rPr>
                <w:rFonts w:ascii="宋体"/>
                <w:szCs w:val="21"/>
              </w:rPr>
              <w:t>2</w:t>
            </w:r>
          </w:p>
        </w:tc>
        <w:tc>
          <w:tcPr>
            <w:tcW w:w="567" w:type="dxa"/>
            <w:shd w:val="clear" w:color="auto" w:fill="FFFFFF"/>
            <w:tcMar>
              <w:top w:w="15" w:type="dxa"/>
              <w:left w:w="15" w:type="dxa"/>
              <w:bottom w:w="15" w:type="dxa"/>
              <w:right w:w="15" w:type="dxa"/>
            </w:tcMar>
            <w:vAlign w:val="center"/>
          </w:tcPr>
          <w:p w:rsidR="00A77EA5" w:rsidRPr="00565C51" w:rsidRDefault="00A77EA5" w:rsidP="002E0434">
            <w:pPr>
              <w:snapToGrid w:val="0"/>
              <w:jc w:val="center"/>
              <w:rPr>
                <w:rFonts w:ascii="宋体"/>
                <w:szCs w:val="21"/>
              </w:rPr>
            </w:pPr>
            <w:r w:rsidRPr="00565C51">
              <w:rPr>
                <w:rFonts w:ascii="宋体"/>
                <w:szCs w:val="21"/>
              </w:rPr>
              <w:t>3</w:t>
            </w:r>
          </w:p>
        </w:tc>
        <w:tc>
          <w:tcPr>
            <w:tcW w:w="567" w:type="dxa"/>
            <w:shd w:val="clear" w:color="auto" w:fill="FFFFFF"/>
            <w:tcMar>
              <w:top w:w="15" w:type="dxa"/>
              <w:left w:w="15" w:type="dxa"/>
              <w:bottom w:w="15" w:type="dxa"/>
              <w:right w:w="15" w:type="dxa"/>
            </w:tcMar>
            <w:vAlign w:val="center"/>
          </w:tcPr>
          <w:p w:rsidR="00A77EA5" w:rsidRPr="00565C51" w:rsidRDefault="00A77EA5" w:rsidP="002E0434">
            <w:pPr>
              <w:snapToGrid w:val="0"/>
              <w:jc w:val="center"/>
              <w:rPr>
                <w:rFonts w:ascii="宋体"/>
                <w:szCs w:val="21"/>
              </w:rPr>
            </w:pPr>
            <w:r w:rsidRPr="00565C51">
              <w:rPr>
                <w:rFonts w:ascii="宋体"/>
                <w:szCs w:val="21"/>
              </w:rPr>
              <w:t>4</w:t>
            </w:r>
          </w:p>
        </w:tc>
        <w:tc>
          <w:tcPr>
            <w:tcW w:w="567" w:type="dxa"/>
            <w:shd w:val="clear" w:color="auto" w:fill="FFFFFF"/>
            <w:tcMar>
              <w:top w:w="15" w:type="dxa"/>
              <w:left w:w="15" w:type="dxa"/>
              <w:bottom w:w="15" w:type="dxa"/>
              <w:right w:w="15" w:type="dxa"/>
            </w:tcMar>
            <w:vAlign w:val="center"/>
          </w:tcPr>
          <w:p w:rsidR="00A77EA5" w:rsidRPr="00565C51" w:rsidRDefault="00A77EA5" w:rsidP="002E0434">
            <w:pPr>
              <w:snapToGrid w:val="0"/>
              <w:jc w:val="center"/>
              <w:rPr>
                <w:rFonts w:ascii="宋体"/>
                <w:szCs w:val="21"/>
              </w:rPr>
            </w:pPr>
            <w:r w:rsidRPr="00565C51">
              <w:rPr>
                <w:rFonts w:ascii="宋体"/>
                <w:szCs w:val="21"/>
              </w:rPr>
              <w:t>5</w:t>
            </w:r>
          </w:p>
        </w:tc>
        <w:tc>
          <w:tcPr>
            <w:tcW w:w="567" w:type="dxa"/>
            <w:shd w:val="clear" w:color="auto" w:fill="FFFFFF"/>
            <w:tcMar>
              <w:top w:w="15" w:type="dxa"/>
              <w:left w:w="15" w:type="dxa"/>
              <w:bottom w:w="15" w:type="dxa"/>
              <w:right w:w="15" w:type="dxa"/>
            </w:tcMar>
            <w:vAlign w:val="center"/>
          </w:tcPr>
          <w:p w:rsidR="00A77EA5" w:rsidRPr="00565C51" w:rsidRDefault="00A77EA5" w:rsidP="002E0434">
            <w:pPr>
              <w:snapToGrid w:val="0"/>
              <w:jc w:val="center"/>
              <w:rPr>
                <w:rFonts w:ascii="宋体"/>
                <w:szCs w:val="21"/>
              </w:rPr>
            </w:pPr>
            <w:r w:rsidRPr="00565C51">
              <w:rPr>
                <w:rFonts w:ascii="宋体"/>
                <w:szCs w:val="21"/>
              </w:rPr>
              <w:t>6</w:t>
            </w:r>
          </w:p>
        </w:tc>
        <w:tc>
          <w:tcPr>
            <w:tcW w:w="567" w:type="dxa"/>
            <w:shd w:val="clear" w:color="auto" w:fill="FFFFFF"/>
            <w:tcMar>
              <w:top w:w="15" w:type="dxa"/>
              <w:left w:w="15" w:type="dxa"/>
              <w:bottom w:w="15" w:type="dxa"/>
              <w:right w:w="15" w:type="dxa"/>
            </w:tcMar>
            <w:vAlign w:val="center"/>
          </w:tcPr>
          <w:p w:rsidR="00A77EA5" w:rsidRPr="00565C51" w:rsidRDefault="00A77EA5" w:rsidP="002E0434">
            <w:pPr>
              <w:snapToGrid w:val="0"/>
              <w:jc w:val="center"/>
              <w:rPr>
                <w:rFonts w:ascii="宋体"/>
                <w:szCs w:val="21"/>
              </w:rPr>
            </w:pPr>
            <w:r w:rsidRPr="00565C51">
              <w:rPr>
                <w:rFonts w:ascii="宋体"/>
                <w:szCs w:val="21"/>
              </w:rPr>
              <w:t>7</w:t>
            </w:r>
          </w:p>
        </w:tc>
        <w:tc>
          <w:tcPr>
            <w:tcW w:w="567" w:type="dxa"/>
            <w:shd w:val="clear" w:color="auto" w:fill="FFFFFF"/>
            <w:tcMar>
              <w:top w:w="15" w:type="dxa"/>
              <w:left w:w="15" w:type="dxa"/>
              <w:bottom w:w="15" w:type="dxa"/>
              <w:right w:w="15" w:type="dxa"/>
            </w:tcMar>
            <w:vAlign w:val="center"/>
          </w:tcPr>
          <w:p w:rsidR="00A77EA5" w:rsidRPr="00565C51" w:rsidRDefault="00A77EA5" w:rsidP="002E0434">
            <w:pPr>
              <w:snapToGrid w:val="0"/>
              <w:jc w:val="center"/>
              <w:rPr>
                <w:rFonts w:ascii="宋体"/>
                <w:szCs w:val="21"/>
              </w:rPr>
            </w:pPr>
            <w:r w:rsidRPr="00565C51">
              <w:rPr>
                <w:rFonts w:ascii="宋体"/>
                <w:szCs w:val="21"/>
              </w:rPr>
              <w:t>8</w:t>
            </w:r>
          </w:p>
        </w:tc>
        <w:tc>
          <w:tcPr>
            <w:tcW w:w="638" w:type="dxa"/>
            <w:shd w:val="clear" w:color="auto" w:fill="FFFFFF"/>
            <w:tcMar>
              <w:top w:w="15" w:type="dxa"/>
              <w:left w:w="15" w:type="dxa"/>
              <w:bottom w:w="15" w:type="dxa"/>
              <w:right w:w="15" w:type="dxa"/>
            </w:tcMar>
            <w:vAlign w:val="center"/>
          </w:tcPr>
          <w:p w:rsidR="00A77EA5" w:rsidRPr="00565C51" w:rsidRDefault="00A77EA5" w:rsidP="002E0434">
            <w:pPr>
              <w:snapToGrid w:val="0"/>
              <w:jc w:val="center"/>
              <w:rPr>
                <w:rFonts w:ascii="宋体"/>
                <w:szCs w:val="21"/>
              </w:rPr>
            </w:pPr>
            <w:r w:rsidRPr="00565C51">
              <w:rPr>
                <w:rFonts w:ascii="宋体"/>
                <w:szCs w:val="21"/>
              </w:rPr>
              <w:t>9</w:t>
            </w:r>
          </w:p>
        </w:tc>
        <w:tc>
          <w:tcPr>
            <w:tcW w:w="637" w:type="dxa"/>
            <w:shd w:val="clear" w:color="auto" w:fill="FFFFFF"/>
            <w:tcMar>
              <w:top w:w="15" w:type="dxa"/>
              <w:left w:w="15" w:type="dxa"/>
              <w:bottom w:w="15" w:type="dxa"/>
              <w:right w:w="15" w:type="dxa"/>
            </w:tcMar>
            <w:vAlign w:val="center"/>
          </w:tcPr>
          <w:p w:rsidR="00A77EA5" w:rsidRPr="00565C51" w:rsidRDefault="00A77EA5" w:rsidP="002E0434">
            <w:pPr>
              <w:snapToGrid w:val="0"/>
              <w:jc w:val="center"/>
              <w:rPr>
                <w:rFonts w:ascii="宋体"/>
                <w:szCs w:val="21"/>
              </w:rPr>
            </w:pPr>
            <w:r w:rsidRPr="00565C51">
              <w:rPr>
                <w:rFonts w:ascii="宋体"/>
                <w:szCs w:val="21"/>
              </w:rPr>
              <w:t>10</w:t>
            </w:r>
          </w:p>
        </w:tc>
        <w:tc>
          <w:tcPr>
            <w:tcW w:w="567" w:type="dxa"/>
            <w:shd w:val="clear" w:color="auto" w:fill="FFFFFF"/>
            <w:tcMar>
              <w:top w:w="15" w:type="dxa"/>
              <w:left w:w="15" w:type="dxa"/>
              <w:bottom w:w="15" w:type="dxa"/>
              <w:right w:w="15" w:type="dxa"/>
            </w:tcMar>
            <w:vAlign w:val="center"/>
          </w:tcPr>
          <w:p w:rsidR="00A77EA5" w:rsidRPr="00565C51" w:rsidRDefault="00A77EA5" w:rsidP="002E0434">
            <w:pPr>
              <w:snapToGrid w:val="0"/>
              <w:jc w:val="center"/>
              <w:rPr>
                <w:rFonts w:ascii="宋体"/>
                <w:szCs w:val="21"/>
              </w:rPr>
            </w:pPr>
            <w:r w:rsidRPr="00565C51">
              <w:rPr>
                <w:rFonts w:ascii="宋体"/>
                <w:szCs w:val="21"/>
              </w:rPr>
              <w:t>11</w:t>
            </w:r>
          </w:p>
        </w:tc>
        <w:tc>
          <w:tcPr>
            <w:tcW w:w="567" w:type="dxa"/>
            <w:shd w:val="clear" w:color="auto" w:fill="FFFFFF"/>
            <w:tcMar>
              <w:top w:w="15" w:type="dxa"/>
              <w:left w:w="15" w:type="dxa"/>
              <w:bottom w:w="15" w:type="dxa"/>
              <w:right w:w="15" w:type="dxa"/>
            </w:tcMar>
            <w:vAlign w:val="center"/>
          </w:tcPr>
          <w:p w:rsidR="00A77EA5" w:rsidRPr="00565C51" w:rsidRDefault="00A77EA5" w:rsidP="002E0434">
            <w:pPr>
              <w:snapToGrid w:val="0"/>
              <w:jc w:val="center"/>
              <w:rPr>
                <w:rFonts w:ascii="宋体"/>
                <w:szCs w:val="21"/>
              </w:rPr>
            </w:pPr>
            <w:r w:rsidRPr="00565C51">
              <w:rPr>
                <w:rFonts w:ascii="宋体"/>
                <w:szCs w:val="21"/>
              </w:rPr>
              <w:t>12</w:t>
            </w:r>
          </w:p>
        </w:tc>
      </w:tr>
      <w:tr w:rsidR="00A77EA5" w:rsidRPr="00565C51" w:rsidTr="002E0434">
        <w:trPr>
          <w:jc w:val="center"/>
        </w:trPr>
        <w:tc>
          <w:tcPr>
            <w:tcW w:w="1433" w:type="dxa"/>
            <w:shd w:val="clear" w:color="auto" w:fill="FFFFFF"/>
            <w:tcMar>
              <w:top w:w="15" w:type="dxa"/>
              <w:left w:w="15" w:type="dxa"/>
              <w:bottom w:w="15" w:type="dxa"/>
              <w:right w:w="15" w:type="dxa"/>
            </w:tcMar>
            <w:vAlign w:val="center"/>
          </w:tcPr>
          <w:p w:rsidR="00A77EA5" w:rsidRPr="00565C51" w:rsidRDefault="00A77EA5" w:rsidP="002E0434">
            <w:pPr>
              <w:snapToGrid w:val="0"/>
              <w:jc w:val="center"/>
              <w:rPr>
                <w:rFonts w:ascii="宋体"/>
                <w:szCs w:val="21"/>
              </w:rPr>
            </w:pPr>
            <w:r w:rsidRPr="00565C51">
              <w:rPr>
                <w:rFonts w:ascii="宋体" w:hint="eastAsia"/>
                <w:szCs w:val="21"/>
              </w:rPr>
              <w:t>短期月费率（</w:t>
            </w:r>
            <w:r w:rsidRPr="00565C51">
              <w:rPr>
                <w:rFonts w:ascii="宋体"/>
                <w:szCs w:val="21"/>
              </w:rPr>
              <w:t>%</w:t>
            </w:r>
            <w:r w:rsidRPr="00565C51">
              <w:rPr>
                <w:rFonts w:ascii="宋体" w:hint="eastAsia"/>
                <w:szCs w:val="21"/>
              </w:rPr>
              <w:t>）</w:t>
            </w:r>
          </w:p>
        </w:tc>
        <w:tc>
          <w:tcPr>
            <w:tcW w:w="567" w:type="dxa"/>
            <w:shd w:val="clear" w:color="auto" w:fill="FFFFFF"/>
            <w:tcMar>
              <w:top w:w="15" w:type="dxa"/>
              <w:left w:w="15" w:type="dxa"/>
              <w:bottom w:w="15" w:type="dxa"/>
              <w:right w:w="15" w:type="dxa"/>
            </w:tcMar>
            <w:vAlign w:val="center"/>
          </w:tcPr>
          <w:p w:rsidR="00A77EA5" w:rsidRPr="00565C51" w:rsidRDefault="00A77EA5" w:rsidP="002E0434">
            <w:pPr>
              <w:snapToGrid w:val="0"/>
              <w:jc w:val="center"/>
              <w:rPr>
                <w:rFonts w:ascii="宋体"/>
                <w:bCs/>
                <w:szCs w:val="21"/>
              </w:rPr>
            </w:pPr>
            <w:r w:rsidRPr="00565C51">
              <w:rPr>
                <w:rFonts w:ascii="宋体"/>
                <w:szCs w:val="21"/>
              </w:rPr>
              <w:t>10</w:t>
            </w:r>
          </w:p>
        </w:tc>
        <w:tc>
          <w:tcPr>
            <w:tcW w:w="567" w:type="dxa"/>
            <w:shd w:val="clear" w:color="auto" w:fill="FFFFFF"/>
            <w:tcMar>
              <w:top w:w="15" w:type="dxa"/>
              <w:left w:w="15" w:type="dxa"/>
              <w:bottom w:w="15" w:type="dxa"/>
              <w:right w:w="15" w:type="dxa"/>
            </w:tcMar>
            <w:vAlign w:val="center"/>
          </w:tcPr>
          <w:p w:rsidR="00A77EA5" w:rsidRPr="00565C51" w:rsidRDefault="00A77EA5" w:rsidP="002E0434">
            <w:pPr>
              <w:snapToGrid w:val="0"/>
              <w:jc w:val="center"/>
              <w:rPr>
                <w:rFonts w:ascii="宋体"/>
                <w:bCs/>
                <w:szCs w:val="21"/>
              </w:rPr>
            </w:pPr>
            <w:r w:rsidRPr="00565C51">
              <w:rPr>
                <w:rFonts w:ascii="宋体"/>
                <w:szCs w:val="21"/>
              </w:rPr>
              <w:t>20</w:t>
            </w:r>
          </w:p>
        </w:tc>
        <w:tc>
          <w:tcPr>
            <w:tcW w:w="567" w:type="dxa"/>
            <w:shd w:val="clear" w:color="auto" w:fill="FFFFFF"/>
            <w:tcMar>
              <w:top w:w="15" w:type="dxa"/>
              <w:left w:w="15" w:type="dxa"/>
              <w:bottom w:w="15" w:type="dxa"/>
              <w:right w:w="15" w:type="dxa"/>
            </w:tcMar>
            <w:vAlign w:val="center"/>
          </w:tcPr>
          <w:p w:rsidR="00A77EA5" w:rsidRPr="00565C51" w:rsidRDefault="00A77EA5" w:rsidP="002E0434">
            <w:pPr>
              <w:snapToGrid w:val="0"/>
              <w:jc w:val="center"/>
              <w:rPr>
                <w:rFonts w:ascii="宋体"/>
                <w:bCs/>
                <w:szCs w:val="21"/>
              </w:rPr>
            </w:pPr>
            <w:r w:rsidRPr="00565C51">
              <w:rPr>
                <w:rFonts w:ascii="宋体"/>
                <w:szCs w:val="21"/>
              </w:rPr>
              <w:t>30</w:t>
            </w:r>
          </w:p>
        </w:tc>
        <w:tc>
          <w:tcPr>
            <w:tcW w:w="567" w:type="dxa"/>
            <w:shd w:val="clear" w:color="auto" w:fill="FFFFFF"/>
            <w:tcMar>
              <w:top w:w="15" w:type="dxa"/>
              <w:left w:w="15" w:type="dxa"/>
              <w:bottom w:w="15" w:type="dxa"/>
              <w:right w:w="15" w:type="dxa"/>
            </w:tcMar>
            <w:vAlign w:val="center"/>
          </w:tcPr>
          <w:p w:rsidR="00A77EA5" w:rsidRPr="00565C51" w:rsidRDefault="00A77EA5" w:rsidP="002E0434">
            <w:pPr>
              <w:snapToGrid w:val="0"/>
              <w:jc w:val="center"/>
              <w:rPr>
                <w:rFonts w:ascii="宋体"/>
                <w:bCs/>
                <w:szCs w:val="21"/>
              </w:rPr>
            </w:pPr>
            <w:r w:rsidRPr="00565C51">
              <w:rPr>
                <w:rFonts w:ascii="宋体"/>
                <w:szCs w:val="21"/>
              </w:rPr>
              <w:t>40</w:t>
            </w:r>
          </w:p>
        </w:tc>
        <w:tc>
          <w:tcPr>
            <w:tcW w:w="567" w:type="dxa"/>
            <w:shd w:val="clear" w:color="auto" w:fill="FFFFFF"/>
            <w:tcMar>
              <w:top w:w="15" w:type="dxa"/>
              <w:left w:w="15" w:type="dxa"/>
              <w:bottom w:w="15" w:type="dxa"/>
              <w:right w:w="15" w:type="dxa"/>
            </w:tcMar>
            <w:vAlign w:val="center"/>
          </w:tcPr>
          <w:p w:rsidR="00A77EA5" w:rsidRPr="00565C51" w:rsidRDefault="00A77EA5" w:rsidP="002E0434">
            <w:pPr>
              <w:snapToGrid w:val="0"/>
              <w:jc w:val="center"/>
              <w:rPr>
                <w:rFonts w:ascii="宋体"/>
                <w:bCs/>
                <w:szCs w:val="21"/>
              </w:rPr>
            </w:pPr>
            <w:r w:rsidRPr="00565C51">
              <w:rPr>
                <w:rFonts w:ascii="宋体"/>
                <w:szCs w:val="21"/>
              </w:rPr>
              <w:t>50</w:t>
            </w:r>
          </w:p>
        </w:tc>
        <w:tc>
          <w:tcPr>
            <w:tcW w:w="567" w:type="dxa"/>
            <w:shd w:val="clear" w:color="auto" w:fill="FFFFFF"/>
            <w:tcMar>
              <w:top w:w="15" w:type="dxa"/>
              <w:left w:w="15" w:type="dxa"/>
              <w:bottom w:w="15" w:type="dxa"/>
              <w:right w:w="15" w:type="dxa"/>
            </w:tcMar>
            <w:vAlign w:val="center"/>
          </w:tcPr>
          <w:p w:rsidR="00A77EA5" w:rsidRPr="00565C51" w:rsidRDefault="00A77EA5" w:rsidP="002E0434">
            <w:pPr>
              <w:snapToGrid w:val="0"/>
              <w:jc w:val="center"/>
              <w:rPr>
                <w:rFonts w:ascii="宋体"/>
                <w:bCs/>
                <w:szCs w:val="21"/>
              </w:rPr>
            </w:pPr>
            <w:r w:rsidRPr="00565C51">
              <w:rPr>
                <w:rFonts w:ascii="宋体"/>
                <w:szCs w:val="21"/>
              </w:rPr>
              <w:t>60</w:t>
            </w:r>
          </w:p>
        </w:tc>
        <w:tc>
          <w:tcPr>
            <w:tcW w:w="567" w:type="dxa"/>
            <w:shd w:val="clear" w:color="auto" w:fill="FFFFFF"/>
            <w:tcMar>
              <w:top w:w="15" w:type="dxa"/>
              <w:left w:w="15" w:type="dxa"/>
              <w:bottom w:w="15" w:type="dxa"/>
              <w:right w:w="15" w:type="dxa"/>
            </w:tcMar>
            <w:vAlign w:val="center"/>
          </w:tcPr>
          <w:p w:rsidR="00A77EA5" w:rsidRPr="00565C51" w:rsidRDefault="00A77EA5" w:rsidP="002E0434">
            <w:pPr>
              <w:snapToGrid w:val="0"/>
              <w:jc w:val="center"/>
              <w:rPr>
                <w:rFonts w:ascii="宋体"/>
                <w:bCs/>
                <w:szCs w:val="21"/>
              </w:rPr>
            </w:pPr>
            <w:r w:rsidRPr="00565C51">
              <w:rPr>
                <w:rFonts w:ascii="宋体"/>
                <w:szCs w:val="21"/>
              </w:rPr>
              <w:t>70</w:t>
            </w:r>
          </w:p>
        </w:tc>
        <w:tc>
          <w:tcPr>
            <w:tcW w:w="567" w:type="dxa"/>
            <w:shd w:val="clear" w:color="auto" w:fill="FFFFFF"/>
            <w:tcMar>
              <w:top w:w="15" w:type="dxa"/>
              <w:left w:w="15" w:type="dxa"/>
              <w:bottom w:w="15" w:type="dxa"/>
              <w:right w:w="15" w:type="dxa"/>
            </w:tcMar>
            <w:vAlign w:val="center"/>
          </w:tcPr>
          <w:p w:rsidR="00A77EA5" w:rsidRPr="00565C51" w:rsidRDefault="00A77EA5" w:rsidP="002E0434">
            <w:pPr>
              <w:snapToGrid w:val="0"/>
              <w:jc w:val="center"/>
              <w:rPr>
                <w:rFonts w:ascii="宋体"/>
                <w:bCs/>
                <w:szCs w:val="21"/>
              </w:rPr>
            </w:pPr>
            <w:r w:rsidRPr="00565C51">
              <w:rPr>
                <w:rFonts w:ascii="宋体"/>
                <w:szCs w:val="21"/>
              </w:rPr>
              <w:t>80</w:t>
            </w:r>
          </w:p>
        </w:tc>
        <w:tc>
          <w:tcPr>
            <w:tcW w:w="638" w:type="dxa"/>
            <w:shd w:val="clear" w:color="auto" w:fill="FFFFFF"/>
            <w:tcMar>
              <w:top w:w="15" w:type="dxa"/>
              <w:left w:w="15" w:type="dxa"/>
              <w:bottom w:w="15" w:type="dxa"/>
              <w:right w:w="15" w:type="dxa"/>
            </w:tcMar>
            <w:vAlign w:val="center"/>
          </w:tcPr>
          <w:p w:rsidR="00A77EA5" w:rsidRPr="00565C51" w:rsidRDefault="00A77EA5" w:rsidP="002E0434">
            <w:pPr>
              <w:snapToGrid w:val="0"/>
              <w:jc w:val="center"/>
              <w:rPr>
                <w:rFonts w:ascii="宋体"/>
                <w:bCs/>
                <w:szCs w:val="21"/>
              </w:rPr>
            </w:pPr>
            <w:r w:rsidRPr="00565C51">
              <w:rPr>
                <w:rFonts w:ascii="宋体"/>
                <w:szCs w:val="21"/>
              </w:rPr>
              <w:t>85</w:t>
            </w:r>
          </w:p>
        </w:tc>
        <w:tc>
          <w:tcPr>
            <w:tcW w:w="637" w:type="dxa"/>
            <w:shd w:val="clear" w:color="auto" w:fill="FFFFFF"/>
            <w:tcMar>
              <w:top w:w="15" w:type="dxa"/>
              <w:left w:w="15" w:type="dxa"/>
              <w:bottom w:w="15" w:type="dxa"/>
              <w:right w:w="15" w:type="dxa"/>
            </w:tcMar>
            <w:vAlign w:val="center"/>
          </w:tcPr>
          <w:p w:rsidR="00A77EA5" w:rsidRPr="00565C51" w:rsidRDefault="00A77EA5" w:rsidP="002E0434">
            <w:pPr>
              <w:snapToGrid w:val="0"/>
              <w:jc w:val="center"/>
              <w:rPr>
                <w:rFonts w:ascii="宋体"/>
                <w:bCs/>
                <w:szCs w:val="21"/>
              </w:rPr>
            </w:pPr>
            <w:r w:rsidRPr="00565C51">
              <w:rPr>
                <w:rFonts w:ascii="宋体"/>
                <w:szCs w:val="21"/>
              </w:rPr>
              <w:t>90</w:t>
            </w:r>
          </w:p>
        </w:tc>
        <w:tc>
          <w:tcPr>
            <w:tcW w:w="567" w:type="dxa"/>
            <w:shd w:val="clear" w:color="auto" w:fill="FFFFFF"/>
            <w:tcMar>
              <w:top w:w="15" w:type="dxa"/>
              <w:left w:w="15" w:type="dxa"/>
              <w:bottom w:w="15" w:type="dxa"/>
              <w:right w:w="15" w:type="dxa"/>
            </w:tcMar>
            <w:vAlign w:val="center"/>
          </w:tcPr>
          <w:p w:rsidR="00A77EA5" w:rsidRPr="00565C51" w:rsidRDefault="00A77EA5" w:rsidP="002E0434">
            <w:pPr>
              <w:snapToGrid w:val="0"/>
              <w:jc w:val="center"/>
              <w:rPr>
                <w:rFonts w:ascii="宋体"/>
                <w:bCs/>
                <w:szCs w:val="21"/>
              </w:rPr>
            </w:pPr>
            <w:r w:rsidRPr="00565C51">
              <w:rPr>
                <w:rFonts w:ascii="宋体"/>
                <w:szCs w:val="21"/>
              </w:rPr>
              <w:t>95</w:t>
            </w:r>
          </w:p>
        </w:tc>
        <w:tc>
          <w:tcPr>
            <w:tcW w:w="567" w:type="dxa"/>
            <w:shd w:val="clear" w:color="auto" w:fill="FFFFFF"/>
            <w:tcMar>
              <w:top w:w="15" w:type="dxa"/>
              <w:left w:w="15" w:type="dxa"/>
              <w:bottom w:w="15" w:type="dxa"/>
              <w:right w:w="15" w:type="dxa"/>
            </w:tcMar>
            <w:vAlign w:val="center"/>
          </w:tcPr>
          <w:p w:rsidR="00A77EA5" w:rsidRPr="00565C51" w:rsidRDefault="00A77EA5" w:rsidP="002E0434">
            <w:pPr>
              <w:snapToGrid w:val="0"/>
              <w:jc w:val="center"/>
              <w:rPr>
                <w:rFonts w:ascii="宋体"/>
                <w:bCs/>
                <w:szCs w:val="21"/>
              </w:rPr>
            </w:pPr>
            <w:r w:rsidRPr="00565C51">
              <w:rPr>
                <w:rFonts w:ascii="宋体"/>
                <w:szCs w:val="21"/>
              </w:rPr>
              <w:t>100</w:t>
            </w:r>
          </w:p>
        </w:tc>
      </w:tr>
    </w:tbl>
    <w:p w:rsidR="00A77EA5" w:rsidRPr="00B563DC" w:rsidRDefault="00A77EA5" w:rsidP="001A3133">
      <w:pPr>
        <w:spacing w:beforeLines="50" w:before="156" w:afterLines="50" w:after="156"/>
        <w:ind w:firstLineChars="200" w:firstLine="420"/>
        <w:rPr>
          <w:rFonts w:asciiTheme="minorEastAsia" w:hAnsiTheme="minorEastAsia"/>
        </w:rPr>
      </w:pPr>
      <w:r w:rsidRPr="00B563DC">
        <w:rPr>
          <w:rFonts w:asciiTheme="minorEastAsia" w:hAnsiTheme="minorEastAsia" w:hint="eastAsia"/>
        </w:rPr>
        <w:t>2、日基础费率=1个月的基础费率×短期日费率</w:t>
      </w:r>
    </w:p>
    <w:tbl>
      <w:tblPr>
        <w:tblpPr w:leftFromText="180" w:rightFromText="180" w:vertAnchor="text" w:horzAnchor="margin" w:tblpXSpec="center" w:tblpY="9"/>
        <w:tblW w:w="8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716"/>
        <w:gridCol w:w="567"/>
        <w:gridCol w:w="708"/>
        <w:gridCol w:w="708"/>
        <w:gridCol w:w="708"/>
        <w:gridCol w:w="708"/>
        <w:gridCol w:w="850"/>
        <w:gridCol w:w="709"/>
        <w:gridCol w:w="851"/>
        <w:gridCol w:w="854"/>
      </w:tblGrid>
      <w:tr w:rsidR="00A77EA5" w:rsidRPr="00565C51" w:rsidTr="002E0434">
        <w:trPr>
          <w:jc w:val="center"/>
        </w:trPr>
        <w:tc>
          <w:tcPr>
            <w:tcW w:w="1716" w:type="dxa"/>
            <w:shd w:val="clear" w:color="auto" w:fill="FFFFFF"/>
            <w:tcMar>
              <w:top w:w="15" w:type="dxa"/>
              <w:left w:w="15" w:type="dxa"/>
              <w:bottom w:w="15" w:type="dxa"/>
              <w:right w:w="15" w:type="dxa"/>
            </w:tcMar>
            <w:vAlign w:val="center"/>
          </w:tcPr>
          <w:p w:rsidR="00A77EA5" w:rsidRPr="00565C51" w:rsidRDefault="00A77EA5" w:rsidP="002E0434">
            <w:pPr>
              <w:snapToGrid w:val="0"/>
              <w:jc w:val="center"/>
              <w:rPr>
                <w:rFonts w:ascii="宋体"/>
                <w:szCs w:val="21"/>
              </w:rPr>
            </w:pPr>
            <w:r>
              <w:rPr>
                <w:rFonts w:ascii="宋体" w:hint="eastAsia"/>
                <w:szCs w:val="21"/>
              </w:rPr>
              <w:t>保险期间（日</w:t>
            </w:r>
            <w:r w:rsidRPr="00565C51">
              <w:rPr>
                <w:rFonts w:ascii="宋体" w:hint="eastAsia"/>
                <w:szCs w:val="21"/>
              </w:rPr>
              <w:t>）</w:t>
            </w:r>
          </w:p>
        </w:tc>
        <w:tc>
          <w:tcPr>
            <w:tcW w:w="567" w:type="dxa"/>
            <w:shd w:val="clear" w:color="auto" w:fill="FFFFFF"/>
            <w:tcMar>
              <w:top w:w="15" w:type="dxa"/>
              <w:left w:w="15" w:type="dxa"/>
              <w:bottom w:w="15" w:type="dxa"/>
              <w:right w:w="15" w:type="dxa"/>
            </w:tcMar>
            <w:vAlign w:val="center"/>
          </w:tcPr>
          <w:p w:rsidR="00A77EA5" w:rsidRPr="00565C51" w:rsidRDefault="00A77EA5" w:rsidP="002E0434">
            <w:pPr>
              <w:snapToGrid w:val="0"/>
              <w:jc w:val="center"/>
              <w:rPr>
                <w:rFonts w:ascii="宋体"/>
                <w:szCs w:val="21"/>
              </w:rPr>
            </w:pPr>
            <w:r w:rsidRPr="00565C51">
              <w:rPr>
                <w:rFonts w:ascii="宋体"/>
                <w:szCs w:val="21"/>
              </w:rPr>
              <w:t>1</w:t>
            </w:r>
          </w:p>
        </w:tc>
        <w:tc>
          <w:tcPr>
            <w:tcW w:w="708" w:type="dxa"/>
            <w:shd w:val="clear" w:color="auto" w:fill="FFFFFF"/>
            <w:tcMar>
              <w:top w:w="15" w:type="dxa"/>
              <w:left w:w="15" w:type="dxa"/>
              <w:bottom w:w="15" w:type="dxa"/>
              <w:right w:w="15" w:type="dxa"/>
            </w:tcMar>
            <w:vAlign w:val="center"/>
          </w:tcPr>
          <w:p w:rsidR="00A77EA5" w:rsidRPr="00565C51" w:rsidRDefault="00A77EA5" w:rsidP="002E0434">
            <w:pPr>
              <w:snapToGrid w:val="0"/>
              <w:jc w:val="center"/>
              <w:rPr>
                <w:rFonts w:ascii="宋体"/>
                <w:szCs w:val="21"/>
              </w:rPr>
            </w:pPr>
            <w:r w:rsidRPr="00565C51">
              <w:rPr>
                <w:rFonts w:ascii="宋体"/>
                <w:szCs w:val="21"/>
              </w:rPr>
              <w:t>2</w:t>
            </w:r>
            <w:r w:rsidRPr="00565C51">
              <w:rPr>
                <w:rFonts w:asciiTheme="minorEastAsia" w:hAnsiTheme="minorEastAsia" w:cs="宋体" w:hint="eastAsia"/>
                <w:color w:val="000000"/>
                <w:kern w:val="0"/>
                <w:szCs w:val="21"/>
              </w:rPr>
              <w:t>～</w:t>
            </w:r>
            <w:r>
              <w:rPr>
                <w:rFonts w:ascii="宋体" w:hint="eastAsia"/>
                <w:szCs w:val="21"/>
              </w:rPr>
              <w:t>3</w:t>
            </w:r>
          </w:p>
        </w:tc>
        <w:tc>
          <w:tcPr>
            <w:tcW w:w="708" w:type="dxa"/>
            <w:shd w:val="clear" w:color="auto" w:fill="FFFFFF"/>
            <w:tcMar>
              <w:top w:w="15" w:type="dxa"/>
              <w:left w:w="15" w:type="dxa"/>
              <w:bottom w:w="15" w:type="dxa"/>
              <w:right w:w="15" w:type="dxa"/>
            </w:tcMar>
            <w:vAlign w:val="center"/>
          </w:tcPr>
          <w:p w:rsidR="00A77EA5" w:rsidRPr="00565C51" w:rsidRDefault="00A77EA5" w:rsidP="002E0434">
            <w:pPr>
              <w:snapToGrid w:val="0"/>
              <w:jc w:val="center"/>
              <w:rPr>
                <w:rFonts w:ascii="宋体"/>
                <w:szCs w:val="21"/>
              </w:rPr>
            </w:pPr>
            <w:r>
              <w:rPr>
                <w:rFonts w:ascii="宋体" w:hint="eastAsia"/>
                <w:szCs w:val="21"/>
              </w:rPr>
              <w:t>4</w:t>
            </w:r>
            <w:r w:rsidRPr="00565C51">
              <w:rPr>
                <w:rFonts w:asciiTheme="minorEastAsia" w:hAnsiTheme="minorEastAsia" w:cs="宋体" w:hint="eastAsia"/>
                <w:color w:val="000000"/>
                <w:kern w:val="0"/>
                <w:szCs w:val="21"/>
              </w:rPr>
              <w:t>～</w:t>
            </w:r>
            <w:r>
              <w:rPr>
                <w:rFonts w:asciiTheme="minorEastAsia" w:hAnsiTheme="minorEastAsia" w:cs="宋体" w:hint="eastAsia"/>
                <w:color w:val="000000"/>
                <w:kern w:val="0"/>
                <w:szCs w:val="21"/>
              </w:rPr>
              <w:t>5</w:t>
            </w:r>
          </w:p>
        </w:tc>
        <w:tc>
          <w:tcPr>
            <w:tcW w:w="708" w:type="dxa"/>
            <w:shd w:val="clear" w:color="auto" w:fill="FFFFFF"/>
            <w:tcMar>
              <w:top w:w="15" w:type="dxa"/>
              <w:left w:w="15" w:type="dxa"/>
              <w:bottom w:w="15" w:type="dxa"/>
              <w:right w:w="15" w:type="dxa"/>
            </w:tcMar>
            <w:vAlign w:val="center"/>
          </w:tcPr>
          <w:p w:rsidR="00A77EA5" w:rsidRPr="00565C51" w:rsidRDefault="00A77EA5" w:rsidP="002E0434">
            <w:pPr>
              <w:snapToGrid w:val="0"/>
              <w:jc w:val="center"/>
              <w:rPr>
                <w:rFonts w:ascii="宋体"/>
                <w:szCs w:val="21"/>
              </w:rPr>
            </w:pPr>
            <w:r>
              <w:rPr>
                <w:rFonts w:ascii="宋体" w:hint="eastAsia"/>
                <w:szCs w:val="21"/>
              </w:rPr>
              <w:t>6</w:t>
            </w:r>
            <w:r w:rsidRPr="00565C51">
              <w:rPr>
                <w:rFonts w:asciiTheme="minorEastAsia" w:hAnsiTheme="minorEastAsia" w:cs="宋体" w:hint="eastAsia"/>
                <w:color w:val="000000"/>
                <w:kern w:val="0"/>
                <w:szCs w:val="21"/>
              </w:rPr>
              <w:t>～</w:t>
            </w:r>
            <w:r>
              <w:rPr>
                <w:rFonts w:asciiTheme="minorEastAsia" w:hAnsiTheme="minorEastAsia" w:cs="宋体" w:hint="eastAsia"/>
                <w:color w:val="000000"/>
                <w:kern w:val="0"/>
                <w:szCs w:val="21"/>
              </w:rPr>
              <w:t>7</w:t>
            </w:r>
          </w:p>
        </w:tc>
        <w:tc>
          <w:tcPr>
            <w:tcW w:w="708" w:type="dxa"/>
            <w:shd w:val="clear" w:color="auto" w:fill="FFFFFF"/>
            <w:tcMar>
              <w:top w:w="15" w:type="dxa"/>
              <w:left w:w="15" w:type="dxa"/>
              <w:bottom w:w="15" w:type="dxa"/>
              <w:right w:w="15" w:type="dxa"/>
            </w:tcMar>
            <w:vAlign w:val="center"/>
          </w:tcPr>
          <w:p w:rsidR="00A77EA5" w:rsidRPr="00565C51" w:rsidRDefault="00A77EA5" w:rsidP="002E0434">
            <w:pPr>
              <w:snapToGrid w:val="0"/>
              <w:jc w:val="center"/>
              <w:rPr>
                <w:rFonts w:ascii="宋体"/>
                <w:szCs w:val="21"/>
              </w:rPr>
            </w:pPr>
            <w:r>
              <w:rPr>
                <w:rFonts w:ascii="宋体" w:hint="eastAsia"/>
                <w:szCs w:val="21"/>
              </w:rPr>
              <w:t>8</w:t>
            </w:r>
            <w:r w:rsidRPr="00565C51">
              <w:rPr>
                <w:rFonts w:asciiTheme="minorEastAsia" w:hAnsiTheme="minorEastAsia" w:cs="宋体" w:hint="eastAsia"/>
                <w:color w:val="000000"/>
                <w:kern w:val="0"/>
                <w:szCs w:val="21"/>
              </w:rPr>
              <w:t>～</w:t>
            </w:r>
            <w:r>
              <w:rPr>
                <w:rFonts w:asciiTheme="minorEastAsia" w:hAnsiTheme="minorEastAsia" w:cs="宋体" w:hint="eastAsia"/>
                <w:color w:val="000000"/>
                <w:kern w:val="0"/>
                <w:szCs w:val="21"/>
              </w:rPr>
              <w:t>10</w:t>
            </w:r>
          </w:p>
        </w:tc>
        <w:tc>
          <w:tcPr>
            <w:tcW w:w="850" w:type="dxa"/>
            <w:shd w:val="clear" w:color="auto" w:fill="FFFFFF"/>
            <w:tcMar>
              <w:top w:w="15" w:type="dxa"/>
              <w:left w:w="15" w:type="dxa"/>
              <w:bottom w:w="15" w:type="dxa"/>
              <w:right w:w="15" w:type="dxa"/>
            </w:tcMar>
            <w:vAlign w:val="center"/>
          </w:tcPr>
          <w:p w:rsidR="00A77EA5" w:rsidRPr="00565C51" w:rsidRDefault="00A77EA5" w:rsidP="002E0434">
            <w:pPr>
              <w:snapToGrid w:val="0"/>
              <w:jc w:val="center"/>
              <w:rPr>
                <w:rFonts w:ascii="宋体"/>
                <w:szCs w:val="21"/>
              </w:rPr>
            </w:pPr>
            <w:r>
              <w:rPr>
                <w:rFonts w:ascii="宋体" w:hint="eastAsia"/>
                <w:szCs w:val="21"/>
              </w:rPr>
              <w:t>11</w:t>
            </w:r>
            <w:r w:rsidRPr="00565C51">
              <w:rPr>
                <w:rFonts w:asciiTheme="minorEastAsia" w:hAnsiTheme="minorEastAsia" w:cs="宋体" w:hint="eastAsia"/>
                <w:color w:val="000000"/>
                <w:kern w:val="0"/>
                <w:szCs w:val="21"/>
              </w:rPr>
              <w:t>～</w:t>
            </w:r>
            <w:r>
              <w:rPr>
                <w:rFonts w:asciiTheme="minorEastAsia" w:hAnsiTheme="minorEastAsia" w:cs="宋体" w:hint="eastAsia"/>
                <w:color w:val="000000"/>
                <w:kern w:val="0"/>
                <w:szCs w:val="21"/>
              </w:rPr>
              <w:t>15</w:t>
            </w:r>
          </w:p>
        </w:tc>
        <w:tc>
          <w:tcPr>
            <w:tcW w:w="709" w:type="dxa"/>
            <w:shd w:val="clear" w:color="auto" w:fill="FFFFFF"/>
            <w:tcMar>
              <w:top w:w="15" w:type="dxa"/>
              <w:left w:w="15" w:type="dxa"/>
              <w:bottom w:w="15" w:type="dxa"/>
              <w:right w:w="15" w:type="dxa"/>
            </w:tcMar>
            <w:vAlign w:val="center"/>
          </w:tcPr>
          <w:p w:rsidR="00A77EA5" w:rsidRPr="00565C51" w:rsidRDefault="00A77EA5" w:rsidP="002E0434">
            <w:pPr>
              <w:snapToGrid w:val="0"/>
              <w:jc w:val="center"/>
              <w:rPr>
                <w:rFonts w:ascii="宋体"/>
                <w:szCs w:val="21"/>
              </w:rPr>
            </w:pPr>
            <w:r>
              <w:rPr>
                <w:rFonts w:ascii="宋体" w:hint="eastAsia"/>
                <w:szCs w:val="21"/>
              </w:rPr>
              <w:t>16</w:t>
            </w:r>
            <w:r w:rsidRPr="00565C51">
              <w:rPr>
                <w:rFonts w:asciiTheme="minorEastAsia" w:hAnsiTheme="minorEastAsia" w:cs="宋体" w:hint="eastAsia"/>
                <w:color w:val="000000"/>
                <w:kern w:val="0"/>
                <w:szCs w:val="21"/>
              </w:rPr>
              <w:t>～</w:t>
            </w:r>
            <w:r>
              <w:rPr>
                <w:rFonts w:asciiTheme="minorEastAsia" w:hAnsiTheme="minorEastAsia" w:cs="宋体" w:hint="eastAsia"/>
                <w:color w:val="000000"/>
                <w:kern w:val="0"/>
                <w:szCs w:val="21"/>
              </w:rPr>
              <w:t>20</w:t>
            </w:r>
          </w:p>
        </w:tc>
        <w:tc>
          <w:tcPr>
            <w:tcW w:w="851" w:type="dxa"/>
            <w:shd w:val="clear" w:color="auto" w:fill="FFFFFF"/>
            <w:tcMar>
              <w:top w:w="15" w:type="dxa"/>
              <w:left w:w="15" w:type="dxa"/>
              <w:bottom w:w="15" w:type="dxa"/>
              <w:right w:w="15" w:type="dxa"/>
            </w:tcMar>
            <w:vAlign w:val="center"/>
          </w:tcPr>
          <w:p w:rsidR="00A77EA5" w:rsidRPr="00565C51" w:rsidRDefault="00A77EA5" w:rsidP="002E0434">
            <w:pPr>
              <w:snapToGrid w:val="0"/>
              <w:jc w:val="center"/>
              <w:rPr>
                <w:rFonts w:ascii="宋体"/>
                <w:szCs w:val="21"/>
              </w:rPr>
            </w:pPr>
            <w:r>
              <w:rPr>
                <w:rFonts w:ascii="宋体" w:hint="eastAsia"/>
                <w:szCs w:val="21"/>
              </w:rPr>
              <w:t>21</w:t>
            </w:r>
            <w:r w:rsidRPr="00565C51">
              <w:rPr>
                <w:rFonts w:asciiTheme="minorEastAsia" w:hAnsiTheme="minorEastAsia" w:cs="宋体" w:hint="eastAsia"/>
                <w:color w:val="000000"/>
                <w:kern w:val="0"/>
                <w:szCs w:val="21"/>
              </w:rPr>
              <w:t>～</w:t>
            </w:r>
            <w:r>
              <w:rPr>
                <w:rFonts w:asciiTheme="minorEastAsia" w:hAnsiTheme="minorEastAsia" w:cs="宋体" w:hint="eastAsia"/>
                <w:color w:val="000000"/>
                <w:kern w:val="0"/>
                <w:szCs w:val="21"/>
              </w:rPr>
              <w:t>25</w:t>
            </w:r>
          </w:p>
        </w:tc>
        <w:tc>
          <w:tcPr>
            <w:tcW w:w="854" w:type="dxa"/>
            <w:shd w:val="clear" w:color="auto" w:fill="FFFFFF"/>
            <w:tcMar>
              <w:top w:w="15" w:type="dxa"/>
              <w:left w:w="15" w:type="dxa"/>
              <w:bottom w:w="15" w:type="dxa"/>
              <w:right w:w="15" w:type="dxa"/>
            </w:tcMar>
            <w:vAlign w:val="center"/>
          </w:tcPr>
          <w:p w:rsidR="00A77EA5" w:rsidRPr="00565C51" w:rsidRDefault="00A77EA5" w:rsidP="002E0434">
            <w:pPr>
              <w:snapToGrid w:val="0"/>
              <w:jc w:val="center"/>
              <w:rPr>
                <w:rFonts w:ascii="宋体"/>
                <w:szCs w:val="21"/>
              </w:rPr>
            </w:pPr>
            <w:r>
              <w:rPr>
                <w:rFonts w:ascii="宋体" w:hint="eastAsia"/>
                <w:szCs w:val="21"/>
              </w:rPr>
              <w:t>26</w:t>
            </w:r>
            <w:r w:rsidRPr="00565C51">
              <w:rPr>
                <w:rFonts w:asciiTheme="minorEastAsia" w:hAnsiTheme="minorEastAsia" w:cs="宋体" w:hint="eastAsia"/>
                <w:color w:val="000000"/>
                <w:kern w:val="0"/>
                <w:szCs w:val="21"/>
              </w:rPr>
              <w:t>～</w:t>
            </w:r>
            <w:r>
              <w:rPr>
                <w:rFonts w:asciiTheme="minorEastAsia" w:hAnsiTheme="minorEastAsia" w:cs="宋体" w:hint="eastAsia"/>
                <w:color w:val="000000"/>
                <w:kern w:val="0"/>
                <w:szCs w:val="21"/>
              </w:rPr>
              <w:t>30</w:t>
            </w:r>
          </w:p>
        </w:tc>
      </w:tr>
      <w:tr w:rsidR="00A77EA5" w:rsidRPr="00565C51" w:rsidTr="002E0434">
        <w:trPr>
          <w:jc w:val="center"/>
        </w:trPr>
        <w:tc>
          <w:tcPr>
            <w:tcW w:w="1716" w:type="dxa"/>
            <w:shd w:val="clear" w:color="auto" w:fill="FFFFFF"/>
            <w:tcMar>
              <w:top w:w="15" w:type="dxa"/>
              <w:left w:w="15" w:type="dxa"/>
              <w:bottom w:w="15" w:type="dxa"/>
              <w:right w:w="15" w:type="dxa"/>
            </w:tcMar>
            <w:vAlign w:val="center"/>
          </w:tcPr>
          <w:p w:rsidR="00A77EA5" w:rsidRPr="00565C51" w:rsidRDefault="00A77EA5" w:rsidP="002E0434">
            <w:pPr>
              <w:snapToGrid w:val="0"/>
              <w:jc w:val="center"/>
              <w:rPr>
                <w:rFonts w:ascii="宋体"/>
                <w:szCs w:val="21"/>
              </w:rPr>
            </w:pPr>
            <w:r>
              <w:rPr>
                <w:rFonts w:ascii="宋体" w:hint="eastAsia"/>
                <w:szCs w:val="21"/>
              </w:rPr>
              <w:t>短期日</w:t>
            </w:r>
            <w:r w:rsidRPr="00565C51">
              <w:rPr>
                <w:rFonts w:ascii="宋体" w:hint="eastAsia"/>
                <w:szCs w:val="21"/>
              </w:rPr>
              <w:t>费率（</w:t>
            </w:r>
            <w:r w:rsidRPr="00565C51">
              <w:rPr>
                <w:rFonts w:ascii="宋体"/>
                <w:szCs w:val="21"/>
              </w:rPr>
              <w:t>%</w:t>
            </w:r>
            <w:r w:rsidRPr="00565C51">
              <w:rPr>
                <w:rFonts w:ascii="宋体" w:hint="eastAsia"/>
                <w:szCs w:val="21"/>
              </w:rPr>
              <w:t>）</w:t>
            </w:r>
          </w:p>
        </w:tc>
        <w:tc>
          <w:tcPr>
            <w:tcW w:w="567" w:type="dxa"/>
            <w:shd w:val="clear" w:color="auto" w:fill="FFFFFF"/>
            <w:tcMar>
              <w:top w:w="15" w:type="dxa"/>
              <w:left w:w="15" w:type="dxa"/>
              <w:bottom w:w="15" w:type="dxa"/>
              <w:right w:w="15" w:type="dxa"/>
            </w:tcMar>
            <w:vAlign w:val="center"/>
          </w:tcPr>
          <w:p w:rsidR="00A77EA5" w:rsidRPr="00565C51" w:rsidRDefault="00A77EA5" w:rsidP="002E0434">
            <w:pPr>
              <w:snapToGrid w:val="0"/>
              <w:jc w:val="center"/>
              <w:rPr>
                <w:rFonts w:ascii="宋体"/>
                <w:bCs/>
                <w:szCs w:val="21"/>
              </w:rPr>
            </w:pPr>
            <w:r w:rsidRPr="00565C51">
              <w:rPr>
                <w:rFonts w:ascii="宋体"/>
                <w:szCs w:val="21"/>
              </w:rPr>
              <w:t>10</w:t>
            </w:r>
          </w:p>
        </w:tc>
        <w:tc>
          <w:tcPr>
            <w:tcW w:w="708" w:type="dxa"/>
            <w:shd w:val="clear" w:color="auto" w:fill="FFFFFF"/>
            <w:tcMar>
              <w:top w:w="15" w:type="dxa"/>
              <w:left w:w="15" w:type="dxa"/>
              <w:bottom w:w="15" w:type="dxa"/>
              <w:right w:w="15" w:type="dxa"/>
            </w:tcMar>
            <w:vAlign w:val="center"/>
          </w:tcPr>
          <w:p w:rsidR="00A77EA5" w:rsidRPr="00565C51" w:rsidRDefault="00A77EA5" w:rsidP="002E0434">
            <w:pPr>
              <w:snapToGrid w:val="0"/>
              <w:jc w:val="center"/>
              <w:rPr>
                <w:rFonts w:ascii="宋体"/>
                <w:bCs/>
                <w:szCs w:val="21"/>
              </w:rPr>
            </w:pPr>
            <w:r>
              <w:rPr>
                <w:rFonts w:ascii="宋体" w:hint="eastAsia"/>
                <w:szCs w:val="21"/>
              </w:rPr>
              <w:t>15</w:t>
            </w:r>
            <w:r w:rsidRPr="00565C51">
              <w:rPr>
                <w:rFonts w:asciiTheme="minorEastAsia" w:hAnsiTheme="minorEastAsia" w:cs="宋体" w:hint="eastAsia"/>
                <w:color w:val="000000"/>
                <w:kern w:val="0"/>
                <w:szCs w:val="21"/>
              </w:rPr>
              <w:t>～</w:t>
            </w:r>
            <w:r>
              <w:rPr>
                <w:rFonts w:asciiTheme="minorEastAsia" w:hAnsiTheme="minorEastAsia" w:cs="宋体" w:hint="eastAsia"/>
                <w:color w:val="000000"/>
                <w:kern w:val="0"/>
                <w:szCs w:val="21"/>
              </w:rPr>
              <w:t>20</w:t>
            </w:r>
          </w:p>
        </w:tc>
        <w:tc>
          <w:tcPr>
            <w:tcW w:w="708" w:type="dxa"/>
            <w:shd w:val="clear" w:color="auto" w:fill="FFFFFF"/>
            <w:tcMar>
              <w:top w:w="15" w:type="dxa"/>
              <w:left w:w="15" w:type="dxa"/>
              <w:bottom w:w="15" w:type="dxa"/>
              <w:right w:w="15" w:type="dxa"/>
            </w:tcMar>
            <w:vAlign w:val="center"/>
          </w:tcPr>
          <w:p w:rsidR="00A77EA5" w:rsidRPr="00565C51" w:rsidRDefault="00A77EA5" w:rsidP="002E0434">
            <w:pPr>
              <w:snapToGrid w:val="0"/>
              <w:jc w:val="center"/>
              <w:rPr>
                <w:rFonts w:ascii="宋体"/>
                <w:bCs/>
                <w:szCs w:val="21"/>
              </w:rPr>
            </w:pPr>
            <w:r>
              <w:rPr>
                <w:rFonts w:ascii="宋体" w:hint="eastAsia"/>
                <w:szCs w:val="21"/>
              </w:rPr>
              <w:t>25</w:t>
            </w:r>
            <w:r w:rsidRPr="00565C51">
              <w:rPr>
                <w:rFonts w:asciiTheme="minorEastAsia" w:hAnsiTheme="minorEastAsia" w:cs="宋体" w:hint="eastAsia"/>
                <w:color w:val="000000"/>
                <w:kern w:val="0"/>
                <w:szCs w:val="21"/>
              </w:rPr>
              <w:t>～</w:t>
            </w:r>
            <w:r>
              <w:rPr>
                <w:rFonts w:asciiTheme="minorEastAsia" w:hAnsiTheme="minorEastAsia" w:cs="宋体" w:hint="eastAsia"/>
                <w:color w:val="000000"/>
                <w:kern w:val="0"/>
                <w:szCs w:val="21"/>
              </w:rPr>
              <w:t>30</w:t>
            </w:r>
          </w:p>
        </w:tc>
        <w:tc>
          <w:tcPr>
            <w:tcW w:w="708" w:type="dxa"/>
            <w:shd w:val="clear" w:color="auto" w:fill="FFFFFF"/>
            <w:tcMar>
              <w:top w:w="15" w:type="dxa"/>
              <w:left w:w="15" w:type="dxa"/>
              <w:bottom w:w="15" w:type="dxa"/>
              <w:right w:w="15" w:type="dxa"/>
            </w:tcMar>
            <w:vAlign w:val="center"/>
          </w:tcPr>
          <w:p w:rsidR="00A77EA5" w:rsidRPr="00565C51" w:rsidRDefault="00A77EA5" w:rsidP="002E0434">
            <w:pPr>
              <w:snapToGrid w:val="0"/>
              <w:jc w:val="center"/>
              <w:rPr>
                <w:rFonts w:ascii="宋体"/>
                <w:bCs/>
                <w:szCs w:val="21"/>
              </w:rPr>
            </w:pPr>
            <w:r>
              <w:rPr>
                <w:rFonts w:ascii="宋体" w:hint="eastAsia"/>
                <w:szCs w:val="21"/>
              </w:rPr>
              <w:t>35</w:t>
            </w:r>
            <w:r w:rsidRPr="00565C51">
              <w:rPr>
                <w:rFonts w:asciiTheme="minorEastAsia" w:hAnsiTheme="minorEastAsia" w:cs="宋体" w:hint="eastAsia"/>
                <w:color w:val="000000"/>
                <w:kern w:val="0"/>
                <w:szCs w:val="21"/>
              </w:rPr>
              <w:t>～</w:t>
            </w:r>
            <w:r>
              <w:rPr>
                <w:rFonts w:asciiTheme="minorEastAsia" w:hAnsiTheme="minorEastAsia" w:cs="宋体" w:hint="eastAsia"/>
                <w:color w:val="000000"/>
                <w:kern w:val="0"/>
                <w:szCs w:val="21"/>
              </w:rPr>
              <w:t>40</w:t>
            </w:r>
          </w:p>
        </w:tc>
        <w:tc>
          <w:tcPr>
            <w:tcW w:w="708" w:type="dxa"/>
            <w:shd w:val="clear" w:color="auto" w:fill="FFFFFF"/>
            <w:tcMar>
              <w:top w:w="15" w:type="dxa"/>
              <w:left w:w="15" w:type="dxa"/>
              <w:bottom w:w="15" w:type="dxa"/>
              <w:right w:w="15" w:type="dxa"/>
            </w:tcMar>
            <w:vAlign w:val="center"/>
          </w:tcPr>
          <w:p w:rsidR="00A77EA5" w:rsidRPr="00565C51" w:rsidRDefault="00A77EA5" w:rsidP="002E0434">
            <w:pPr>
              <w:snapToGrid w:val="0"/>
              <w:jc w:val="center"/>
              <w:rPr>
                <w:rFonts w:ascii="宋体"/>
                <w:bCs/>
                <w:szCs w:val="21"/>
              </w:rPr>
            </w:pPr>
            <w:r>
              <w:rPr>
                <w:rFonts w:ascii="宋体" w:hint="eastAsia"/>
                <w:szCs w:val="21"/>
              </w:rPr>
              <w:t>45</w:t>
            </w:r>
            <w:r w:rsidRPr="00565C51">
              <w:rPr>
                <w:rFonts w:asciiTheme="minorEastAsia" w:hAnsiTheme="minorEastAsia" w:cs="宋体" w:hint="eastAsia"/>
                <w:color w:val="000000"/>
                <w:kern w:val="0"/>
                <w:szCs w:val="21"/>
              </w:rPr>
              <w:t>～</w:t>
            </w:r>
            <w:r>
              <w:rPr>
                <w:rFonts w:asciiTheme="minorEastAsia" w:hAnsiTheme="minorEastAsia" w:cs="宋体" w:hint="eastAsia"/>
                <w:color w:val="000000"/>
                <w:kern w:val="0"/>
                <w:szCs w:val="21"/>
              </w:rPr>
              <w:t>50</w:t>
            </w:r>
          </w:p>
        </w:tc>
        <w:tc>
          <w:tcPr>
            <w:tcW w:w="850" w:type="dxa"/>
            <w:shd w:val="clear" w:color="auto" w:fill="FFFFFF"/>
            <w:tcMar>
              <w:top w:w="15" w:type="dxa"/>
              <w:left w:w="15" w:type="dxa"/>
              <w:bottom w:w="15" w:type="dxa"/>
              <w:right w:w="15" w:type="dxa"/>
            </w:tcMar>
            <w:vAlign w:val="center"/>
          </w:tcPr>
          <w:p w:rsidR="00A77EA5" w:rsidRPr="00565C51" w:rsidRDefault="00A77EA5" w:rsidP="002E0434">
            <w:pPr>
              <w:snapToGrid w:val="0"/>
              <w:jc w:val="center"/>
              <w:rPr>
                <w:rFonts w:ascii="宋体"/>
                <w:bCs/>
                <w:szCs w:val="21"/>
              </w:rPr>
            </w:pPr>
            <w:r w:rsidRPr="00565C51">
              <w:rPr>
                <w:rFonts w:ascii="宋体"/>
                <w:szCs w:val="21"/>
              </w:rPr>
              <w:t>60</w:t>
            </w:r>
            <w:r w:rsidRPr="00565C51">
              <w:rPr>
                <w:rFonts w:asciiTheme="minorEastAsia" w:hAnsiTheme="minorEastAsia" w:cs="宋体" w:hint="eastAsia"/>
                <w:color w:val="000000"/>
                <w:kern w:val="0"/>
                <w:szCs w:val="21"/>
              </w:rPr>
              <w:t>～</w:t>
            </w:r>
            <w:r>
              <w:rPr>
                <w:rFonts w:asciiTheme="minorEastAsia" w:hAnsiTheme="minorEastAsia" w:cs="宋体" w:hint="eastAsia"/>
                <w:color w:val="000000"/>
                <w:kern w:val="0"/>
                <w:szCs w:val="21"/>
              </w:rPr>
              <w:t>65</w:t>
            </w:r>
          </w:p>
        </w:tc>
        <w:tc>
          <w:tcPr>
            <w:tcW w:w="709" w:type="dxa"/>
            <w:shd w:val="clear" w:color="auto" w:fill="FFFFFF"/>
            <w:tcMar>
              <w:top w:w="15" w:type="dxa"/>
              <w:left w:w="15" w:type="dxa"/>
              <w:bottom w:w="15" w:type="dxa"/>
              <w:right w:w="15" w:type="dxa"/>
            </w:tcMar>
            <w:vAlign w:val="center"/>
          </w:tcPr>
          <w:p w:rsidR="00A77EA5" w:rsidRPr="00565C51" w:rsidRDefault="00A77EA5" w:rsidP="002E0434">
            <w:pPr>
              <w:snapToGrid w:val="0"/>
              <w:jc w:val="center"/>
              <w:rPr>
                <w:rFonts w:ascii="宋体"/>
                <w:bCs/>
                <w:szCs w:val="21"/>
              </w:rPr>
            </w:pPr>
            <w:r>
              <w:rPr>
                <w:rFonts w:ascii="宋体"/>
                <w:szCs w:val="21"/>
              </w:rPr>
              <w:t>7</w:t>
            </w:r>
            <w:r>
              <w:rPr>
                <w:rFonts w:ascii="宋体" w:hint="eastAsia"/>
                <w:szCs w:val="21"/>
              </w:rPr>
              <w:t>5</w:t>
            </w:r>
            <w:r w:rsidRPr="00565C51">
              <w:rPr>
                <w:rFonts w:asciiTheme="minorEastAsia" w:hAnsiTheme="minorEastAsia" w:cs="宋体" w:hint="eastAsia"/>
                <w:color w:val="000000"/>
                <w:kern w:val="0"/>
                <w:szCs w:val="21"/>
              </w:rPr>
              <w:t>～</w:t>
            </w:r>
            <w:r>
              <w:rPr>
                <w:rFonts w:asciiTheme="minorEastAsia" w:hAnsiTheme="minorEastAsia" w:cs="宋体" w:hint="eastAsia"/>
                <w:color w:val="000000"/>
                <w:kern w:val="0"/>
                <w:szCs w:val="21"/>
              </w:rPr>
              <w:t>80</w:t>
            </w:r>
          </w:p>
        </w:tc>
        <w:tc>
          <w:tcPr>
            <w:tcW w:w="851" w:type="dxa"/>
            <w:shd w:val="clear" w:color="auto" w:fill="FFFFFF"/>
            <w:tcMar>
              <w:top w:w="15" w:type="dxa"/>
              <w:left w:w="15" w:type="dxa"/>
              <w:bottom w:w="15" w:type="dxa"/>
              <w:right w:w="15" w:type="dxa"/>
            </w:tcMar>
            <w:vAlign w:val="center"/>
          </w:tcPr>
          <w:p w:rsidR="00A77EA5" w:rsidRPr="00565C51" w:rsidRDefault="00A77EA5" w:rsidP="002E0434">
            <w:pPr>
              <w:snapToGrid w:val="0"/>
              <w:jc w:val="center"/>
              <w:rPr>
                <w:rFonts w:ascii="宋体"/>
                <w:bCs/>
                <w:szCs w:val="21"/>
              </w:rPr>
            </w:pPr>
            <w:r w:rsidRPr="00565C51">
              <w:rPr>
                <w:rFonts w:ascii="宋体"/>
                <w:szCs w:val="21"/>
              </w:rPr>
              <w:t>8</w:t>
            </w:r>
            <w:r>
              <w:rPr>
                <w:rFonts w:ascii="宋体" w:hint="eastAsia"/>
                <w:szCs w:val="21"/>
              </w:rPr>
              <w:t>5</w:t>
            </w:r>
            <w:r w:rsidRPr="00565C51">
              <w:rPr>
                <w:rFonts w:asciiTheme="minorEastAsia" w:hAnsiTheme="minorEastAsia" w:cs="宋体" w:hint="eastAsia"/>
                <w:color w:val="000000"/>
                <w:kern w:val="0"/>
                <w:szCs w:val="21"/>
              </w:rPr>
              <w:t>～</w:t>
            </w:r>
            <w:r>
              <w:rPr>
                <w:rFonts w:asciiTheme="minorEastAsia" w:hAnsiTheme="minorEastAsia" w:cs="宋体" w:hint="eastAsia"/>
                <w:color w:val="000000"/>
                <w:kern w:val="0"/>
                <w:szCs w:val="21"/>
              </w:rPr>
              <w:t>90</w:t>
            </w:r>
          </w:p>
        </w:tc>
        <w:tc>
          <w:tcPr>
            <w:tcW w:w="854" w:type="dxa"/>
            <w:shd w:val="clear" w:color="auto" w:fill="FFFFFF"/>
            <w:tcMar>
              <w:top w:w="15" w:type="dxa"/>
              <w:left w:w="15" w:type="dxa"/>
              <w:bottom w:w="15" w:type="dxa"/>
              <w:right w:w="15" w:type="dxa"/>
            </w:tcMar>
            <w:vAlign w:val="center"/>
          </w:tcPr>
          <w:p w:rsidR="00A77EA5" w:rsidRPr="00565C51" w:rsidRDefault="00A77EA5" w:rsidP="002E0434">
            <w:pPr>
              <w:snapToGrid w:val="0"/>
              <w:jc w:val="center"/>
              <w:rPr>
                <w:rFonts w:ascii="宋体"/>
                <w:bCs/>
                <w:szCs w:val="21"/>
              </w:rPr>
            </w:pPr>
            <w:r>
              <w:rPr>
                <w:rFonts w:ascii="宋体" w:hint="eastAsia"/>
                <w:szCs w:val="21"/>
              </w:rPr>
              <w:t>9</w:t>
            </w:r>
            <w:r w:rsidRPr="00565C51">
              <w:rPr>
                <w:rFonts w:ascii="宋体"/>
                <w:szCs w:val="21"/>
              </w:rPr>
              <w:t>5</w:t>
            </w:r>
            <w:r w:rsidRPr="00565C51">
              <w:rPr>
                <w:rFonts w:asciiTheme="minorEastAsia" w:hAnsiTheme="minorEastAsia" w:cs="宋体" w:hint="eastAsia"/>
                <w:color w:val="000000"/>
                <w:kern w:val="0"/>
                <w:szCs w:val="21"/>
              </w:rPr>
              <w:t>～</w:t>
            </w:r>
            <w:r>
              <w:rPr>
                <w:rFonts w:asciiTheme="minorEastAsia" w:hAnsiTheme="minorEastAsia" w:cs="宋体" w:hint="eastAsia"/>
                <w:color w:val="000000"/>
                <w:kern w:val="0"/>
                <w:szCs w:val="21"/>
              </w:rPr>
              <w:t>100</w:t>
            </w:r>
          </w:p>
        </w:tc>
      </w:tr>
    </w:tbl>
    <w:p w:rsidR="00A77EA5" w:rsidRPr="00CA6083" w:rsidRDefault="00A77EA5" w:rsidP="001A3133">
      <w:pPr>
        <w:spacing w:beforeLines="50" w:before="156" w:afterLines="50" w:after="156"/>
        <w:ind w:firstLineChars="200" w:firstLine="420"/>
        <w:rPr>
          <w:rFonts w:asciiTheme="minorEastAsia" w:hAnsiTheme="minorEastAsia"/>
        </w:rPr>
      </w:pPr>
      <w:r w:rsidRPr="00CA6083">
        <w:rPr>
          <w:rFonts w:asciiTheme="minorEastAsia" w:hAnsiTheme="minorEastAsia" w:hint="eastAsia"/>
        </w:rPr>
        <w:t>注：保期期间月的部分按月基础费率计算，日的部分按日基础费率计算，如保险期间为3个月零5天，则月基础费率按3个月计算，日基础费率按5日计算，依此类推。</w:t>
      </w:r>
    </w:p>
    <w:p w:rsidR="00A77EA5" w:rsidRPr="00B445FE" w:rsidRDefault="00A77EA5" w:rsidP="00A77EA5"/>
    <w:p w:rsidR="00A77EA5" w:rsidRDefault="00A77EA5" w:rsidP="00A77EA5">
      <w:pPr>
        <w:adjustRightInd w:val="0"/>
        <w:snapToGrid w:val="0"/>
        <w:jc w:val="center"/>
        <w:rPr>
          <w:rFonts w:ascii="宋体" w:eastAsia="宋体" w:hAnsi="宋体" w:cs="Times New Roman"/>
          <w:b/>
          <w:bCs/>
          <w:sz w:val="36"/>
          <w:szCs w:val="36"/>
        </w:rPr>
      </w:pPr>
    </w:p>
    <w:p w:rsidR="00A77EA5" w:rsidRDefault="00A77EA5" w:rsidP="00A77EA5">
      <w:pPr>
        <w:adjustRightInd w:val="0"/>
        <w:snapToGrid w:val="0"/>
        <w:jc w:val="center"/>
        <w:rPr>
          <w:rFonts w:ascii="宋体" w:eastAsia="宋体" w:hAnsi="宋体" w:cs="Times New Roman"/>
          <w:b/>
          <w:bCs/>
          <w:sz w:val="36"/>
          <w:szCs w:val="36"/>
        </w:rPr>
      </w:pPr>
    </w:p>
    <w:p w:rsidR="00A77EA5" w:rsidRDefault="00A77EA5" w:rsidP="00A77EA5">
      <w:pPr>
        <w:adjustRightInd w:val="0"/>
        <w:snapToGrid w:val="0"/>
        <w:jc w:val="center"/>
        <w:rPr>
          <w:rFonts w:ascii="宋体" w:eastAsia="宋体" w:hAnsi="宋体" w:cs="Times New Roman"/>
          <w:b/>
          <w:bCs/>
          <w:sz w:val="36"/>
          <w:szCs w:val="36"/>
        </w:rPr>
      </w:pPr>
    </w:p>
    <w:p w:rsidR="00C4487B" w:rsidRPr="00A77EA5" w:rsidRDefault="00C4487B"/>
    <w:sectPr w:rsidR="00C4487B" w:rsidRPr="00A77EA5" w:rsidSect="00F330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851" w:rsidRDefault="00196851" w:rsidP="00CB428C">
      <w:pPr>
        <w:ind w:firstLine="420"/>
      </w:pPr>
      <w:r>
        <w:separator/>
      </w:r>
    </w:p>
  </w:endnote>
  <w:endnote w:type="continuationSeparator" w:id="0">
    <w:p w:rsidR="00196851" w:rsidRDefault="00196851" w:rsidP="00CB428C">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851" w:rsidRDefault="00196851" w:rsidP="00CB428C">
      <w:pPr>
        <w:ind w:firstLine="420"/>
      </w:pPr>
      <w:r>
        <w:separator/>
      </w:r>
    </w:p>
  </w:footnote>
  <w:footnote w:type="continuationSeparator" w:id="0">
    <w:p w:rsidR="00196851" w:rsidRDefault="00196851" w:rsidP="00CB428C">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77EA5"/>
    <w:rsid w:val="00001CF5"/>
    <w:rsid w:val="000102A1"/>
    <w:rsid w:val="00010EA4"/>
    <w:rsid w:val="00011A76"/>
    <w:rsid w:val="00011C7C"/>
    <w:rsid w:val="000159F4"/>
    <w:rsid w:val="00026824"/>
    <w:rsid w:val="000306C5"/>
    <w:rsid w:val="00031F35"/>
    <w:rsid w:val="00032037"/>
    <w:rsid w:val="0003262A"/>
    <w:rsid w:val="00033373"/>
    <w:rsid w:val="00037CF8"/>
    <w:rsid w:val="00042677"/>
    <w:rsid w:val="00044183"/>
    <w:rsid w:val="00046157"/>
    <w:rsid w:val="00046F63"/>
    <w:rsid w:val="0005361E"/>
    <w:rsid w:val="00053F71"/>
    <w:rsid w:val="00055F9A"/>
    <w:rsid w:val="0006345C"/>
    <w:rsid w:val="00063A6F"/>
    <w:rsid w:val="00064A9F"/>
    <w:rsid w:val="00065360"/>
    <w:rsid w:val="000662A1"/>
    <w:rsid w:val="0006679B"/>
    <w:rsid w:val="00067095"/>
    <w:rsid w:val="0007294B"/>
    <w:rsid w:val="00073890"/>
    <w:rsid w:val="00075F2D"/>
    <w:rsid w:val="000841C0"/>
    <w:rsid w:val="000849CB"/>
    <w:rsid w:val="00085FE1"/>
    <w:rsid w:val="0008672C"/>
    <w:rsid w:val="00086B7C"/>
    <w:rsid w:val="00086C45"/>
    <w:rsid w:val="00090115"/>
    <w:rsid w:val="0009211A"/>
    <w:rsid w:val="00092302"/>
    <w:rsid w:val="00093AEE"/>
    <w:rsid w:val="00094390"/>
    <w:rsid w:val="000A4AF7"/>
    <w:rsid w:val="000A6688"/>
    <w:rsid w:val="000B3FC0"/>
    <w:rsid w:val="000C06FC"/>
    <w:rsid w:val="000C1350"/>
    <w:rsid w:val="000C1679"/>
    <w:rsid w:val="000C16A7"/>
    <w:rsid w:val="000C2850"/>
    <w:rsid w:val="000C4293"/>
    <w:rsid w:val="000C6823"/>
    <w:rsid w:val="000C68A6"/>
    <w:rsid w:val="000C6B17"/>
    <w:rsid w:val="000C74D2"/>
    <w:rsid w:val="000D448D"/>
    <w:rsid w:val="000D53E5"/>
    <w:rsid w:val="000D5B39"/>
    <w:rsid w:val="000D7166"/>
    <w:rsid w:val="000D7D03"/>
    <w:rsid w:val="000E141C"/>
    <w:rsid w:val="000E1CB8"/>
    <w:rsid w:val="000E5949"/>
    <w:rsid w:val="000E73F3"/>
    <w:rsid w:val="000F3444"/>
    <w:rsid w:val="000F52D5"/>
    <w:rsid w:val="00103B00"/>
    <w:rsid w:val="00103C6B"/>
    <w:rsid w:val="00104C18"/>
    <w:rsid w:val="001106E4"/>
    <w:rsid w:val="00114A1D"/>
    <w:rsid w:val="00117FA6"/>
    <w:rsid w:val="001200B8"/>
    <w:rsid w:val="0012047E"/>
    <w:rsid w:val="001246FD"/>
    <w:rsid w:val="001249E6"/>
    <w:rsid w:val="00125D9C"/>
    <w:rsid w:val="00130CD6"/>
    <w:rsid w:val="00131139"/>
    <w:rsid w:val="001323A2"/>
    <w:rsid w:val="001327CC"/>
    <w:rsid w:val="001426EB"/>
    <w:rsid w:val="00142DF5"/>
    <w:rsid w:val="00143384"/>
    <w:rsid w:val="001524E9"/>
    <w:rsid w:val="00152C89"/>
    <w:rsid w:val="00157BA7"/>
    <w:rsid w:val="001611AF"/>
    <w:rsid w:val="00161E65"/>
    <w:rsid w:val="00162820"/>
    <w:rsid w:val="00162C27"/>
    <w:rsid w:val="0016389D"/>
    <w:rsid w:val="001639EF"/>
    <w:rsid w:val="00164449"/>
    <w:rsid w:val="001647CD"/>
    <w:rsid w:val="00166617"/>
    <w:rsid w:val="00173784"/>
    <w:rsid w:val="001750AD"/>
    <w:rsid w:val="00177C2C"/>
    <w:rsid w:val="00180872"/>
    <w:rsid w:val="00180DF5"/>
    <w:rsid w:val="001835DB"/>
    <w:rsid w:val="001846DB"/>
    <w:rsid w:val="001858D8"/>
    <w:rsid w:val="00187224"/>
    <w:rsid w:val="00196851"/>
    <w:rsid w:val="001A1C6C"/>
    <w:rsid w:val="001A3133"/>
    <w:rsid w:val="001A4370"/>
    <w:rsid w:val="001A54F4"/>
    <w:rsid w:val="001B21B4"/>
    <w:rsid w:val="001B5076"/>
    <w:rsid w:val="001B79D3"/>
    <w:rsid w:val="001C30C6"/>
    <w:rsid w:val="001C416A"/>
    <w:rsid w:val="001C42BF"/>
    <w:rsid w:val="001D0785"/>
    <w:rsid w:val="001D48A5"/>
    <w:rsid w:val="001D5993"/>
    <w:rsid w:val="001D6E2A"/>
    <w:rsid w:val="001E344A"/>
    <w:rsid w:val="001E435F"/>
    <w:rsid w:val="001E5D2F"/>
    <w:rsid w:val="001E7693"/>
    <w:rsid w:val="001F0699"/>
    <w:rsid w:val="001F1182"/>
    <w:rsid w:val="001F3C39"/>
    <w:rsid w:val="001F4D16"/>
    <w:rsid w:val="0020039F"/>
    <w:rsid w:val="00203FA9"/>
    <w:rsid w:val="0020615F"/>
    <w:rsid w:val="00210FAF"/>
    <w:rsid w:val="00212703"/>
    <w:rsid w:val="00215146"/>
    <w:rsid w:val="00217CC9"/>
    <w:rsid w:val="002227AA"/>
    <w:rsid w:val="00225A52"/>
    <w:rsid w:val="00225C35"/>
    <w:rsid w:val="0022775F"/>
    <w:rsid w:val="00227D20"/>
    <w:rsid w:val="00231720"/>
    <w:rsid w:val="00232428"/>
    <w:rsid w:val="0023279C"/>
    <w:rsid w:val="00232BDE"/>
    <w:rsid w:val="00235F71"/>
    <w:rsid w:val="00242ADC"/>
    <w:rsid w:val="00252408"/>
    <w:rsid w:val="00252B2D"/>
    <w:rsid w:val="002538B8"/>
    <w:rsid w:val="00255ECC"/>
    <w:rsid w:val="00256622"/>
    <w:rsid w:val="00256834"/>
    <w:rsid w:val="0026520B"/>
    <w:rsid w:val="00266912"/>
    <w:rsid w:val="002671A3"/>
    <w:rsid w:val="00272962"/>
    <w:rsid w:val="00273F15"/>
    <w:rsid w:val="00283956"/>
    <w:rsid w:val="00285DEC"/>
    <w:rsid w:val="002872A8"/>
    <w:rsid w:val="002901C8"/>
    <w:rsid w:val="0029077C"/>
    <w:rsid w:val="00292184"/>
    <w:rsid w:val="0029359E"/>
    <w:rsid w:val="0029367C"/>
    <w:rsid w:val="00294C23"/>
    <w:rsid w:val="00295329"/>
    <w:rsid w:val="00295CCD"/>
    <w:rsid w:val="00296CC7"/>
    <w:rsid w:val="0029785D"/>
    <w:rsid w:val="002A20FD"/>
    <w:rsid w:val="002A6161"/>
    <w:rsid w:val="002B028F"/>
    <w:rsid w:val="002B2CB7"/>
    <w:rsid w:val="002B3E05"/>
    <w:rsid w:val="002B4E77"/>
    <w:rsid w:val="002B584F"/>
    <w:rsid w:val="002B5D02"/>
    <w:rsid w:val="002C093F"/>
    <w:rsid w:val="002C2EDA"/>
    <w:rsid w:val="002C3736"/>
    <w:rsid w:val="002C3F16"/>
    <w:rsid w:val="002C616F"/>
    <w:rsid w:val="002D174E"/>
    <w:rsid w:val="002D5202"/>
    <w:rsid w:val="002D6DC5"/>
    <w:rsid w:val="002E37BA"/>
    <w:rsid w:val="002E594C"/>
    <w:rsid w:val="002E6BCC"/>
    <w:rsid w:val="002E6C0B"/>
    <w:rsid w:val="002E7947"/>
    <w:rsid w:val="002F0948"/>
    <w:rsid w:val="002F1F7C"/>
    <w:rsid w:val="002F352A"/>
    <w:rsid w:val="003029D6"/>
    <w:rsid w:val="00305F71"/>
    <w:rsid w:val="00306B3A"/>
    <w:rsid w:val="00307C65"/>
    <w:rsid w:val="0031073A"/>
    <w:rsid w:val="00316176"/>
    <w:rsid w:val="00317070"/>
    <w:rsid w:val="00325FBC"/>
    <w:rsid w:val="00335655"/>
    <w:rsid w:val="00336AA6"/>
    <w:rsid w:val="003418B7"/>
    <w:rsid w:val="003426D3"/>
    <w:rsid w:val="003435DF"/>
    <w:rsid w:val="00343AFE"/>
    <w:rsid w:val="00346857"/>
    <w:rsid w:val="00351352"/>
    <w:rsid w:val="003607B8"/>
    <w:rsid w:val="00363738"/>
    <w:rsid w:val="00365747"/>
    <w:rsid w:val="00367856"/>
    <w:rsid w:val="00367FE9"/>
    <w:rsid w:val="00373926"/>
    <w:rsid w:val="00374137"/>
    <w:rsid w:val="0037507B"/>
    <w:rsid w:val="00375399"/>
    <w:rsid w:val="00380C70"/>
    <w:rsid w:val="00395F4D"/>
    <w:rsid w:val="003A1407"/>
    <w:rsid w:val="003A27A9"/>
    <w:rsid w:val="003A3C2D"/>
    <w:rsid w:val="003A48A5"/>
    <w:rsid w:val="003A5EF0"/>
    <w:rsid w:val="003A6ED6"/>
    <w:rsid w:val="003B15F3"/>
    <w:rsid w:val="003B1AB9"/>
    <w:rsid w:val="003B1E15"/>
    <w:rsid w:val="003B5580"/>
    <w:rsid w:val="003B6D35"/>
    <w:rsid w:val="003B7001"/>
    <w:rsid w:val="003C21AD"/>
    <w:rsid w:val="003C29F3"/>
    <w:rsid w:val="003C6CF8"/>
    <w:rsid w:val="003C7655"/>
    <w:rsid w:val="003D2AAD"/>
    <w:rsid w:val="003D2CA2"/>
    <w:rsid w:val="003D7D9C"/>
    <w:rsid w:val="003E2D77"/>
    <w:rsid w:val="003E3AE8"/>
    <w:rsid w:val="003E4D4C"/>
    <w:rsid w:val="003E647F"/>
    <w:rsid w:val="003F30C3"/>
    <w:rsid w:val="003F3690"/>
    <w:rsid w:val="003F5BB7"/>
    <w:rsid w:val="00411DB1"/>
    <w:rsid w:val="00415BBE"/>
    <w:rsid w:val="0042417C"/>
    <w:rsid w:val="004258AD"/>
    <w:rsid w:val="00430C68"/>
    <w:rsid w:val="00432C0F"/>
    <w:rsid w:val="004403A9"/>
    <w:rsid w:val="0044284D"/>
    <w:rsid w:val="00442CB3"/>
    <w:rsid w:val="0044365A"/>
    <w:rsid w:val="00444854"/>
    <w:rsid w:val="00453425"/>
    <w:rsid w:val="0045733E"/>
    <w:rsid w:val="0046094A"/>
    <w:rsid w:val="00462A38"/>
    <w:rsid w:val="004639DA"/>
    <w:rsid w:val="00463D74"/>
    <w:rsid w:val="00466181"/>
    <w:rsid w:val="00474EB1"/>
    <w:rsid w:val="004755BF"/>
    <w:rsid w:val="00476738"/>
    <w:rsid w:val="00480017"/>
    <w:rsid w:val="0048015C"/>
    <w:rsid w:val="00481746"/>
    <w:rsid w:val="00485D5C"/>
    <w:rsid w:val="00487567"/>
    <w:rsid w:val="004933EB"/>
    <w:rsid w:val="00494937"/>
    <w:rsid w:val="0049706B"/>
    <w:rsid w:val="004A2790"/>
    <w:rsid w:val="004A406B"/>
    <w:rsid w:val="004A44B8"/>
    <w:rsid w:val="004A5AF0"/>
    <w:rsid w:val="004B0C54"/>
    <w:rsid w:val="004C0810"/>
    <w:rsid w:val="004C415E"/>
    <w:rsid w:val="004C51B1"/>
    <w:rsid w:val="004D0BCC"/>
    <w:rsid w:val="004D3FDF"/>
    <w:rsid w:val="004D4D07"/>
    <w:rsid w:val="004D53B0"/>
    <w:rsid w:val="004D5A22"/>
    <w:rsid w:val="004D66F0"/>
    <w:rsid w:val="004E7F95"/>
    <w:rsid w:val="004F04C3"/>
    <w:rsid w:val="004F1F61"/>
    <w:rsid w:val="004F2B1B"/>
    <w:rsid w:val="004F6E4B"/>
    <w:rsid w:val="00500E50"/>
    <w:rsid w:val="00503C9A"/>
    <w:rsid w:val="00503DFB"/>
    <w:rsid w:val="00506E2A"/>
    <w:rsid w:val="00507DD7"/>
    <w:rsid w:val="00511192"/>
    <w:rsid w:val="00513EA4"/>
    <w:rsid w:val="00517F1F"/>
    <w:rsid w:val="00522688"/>
    <w:rsid w:val="00523A00"/>
    <w:rsid w:val="00524C9B"/>
    <w:rsid w:val="0052594C"/>
    <w:rsid w:val="00530EAC"/>
    <w:rsid w:val="00532A34"/>
    <w:rsid w:val="00534C46"/>
    <w:rsid w:val="00535700"/>
    <w:rsid w:val="005406D5"/>
    <w:rsid w:val="00542287"/>
    <w:rsid w:val="00542F34"/>
    <w:rsid w:val="005437D6"/>
    <w:rsid w:val="005461AF"/>
    <w:rsid w:val="00551AFF"/>
    <w:rsid w:val="005537B6"/>
    <w:rsid w:val="00554CC8"/>
    <w:rsid w:val="0055518C"/>
    <w:rsid w:val="00556BD0"/>
    <w:rsid w:val="0055759D"/>
    <w:rsid w:val="00560944"/>
    <w:rsid w:val="00561B65"/>
    <w:rsid w:val="00562469"/>
    <w:rsid w:val="00562B14"/>
    <w:rsid w:val="00562D84"/>
    <w:rsid w:val="00566FC9"/>
    <w:rsid w:val="005674B6"/>
    <w:rsid w:val="0057037A"/>
    <w:rsid w:val="00570E37"/>
    <w:rsid w:val="00572736"/>
    <w:rsid w:val="005740D7"/>
    <w:rsid w:val="00576682"/>
    <w:rsid w:val="005766F4"/>
    <w:rsid w:val="00576CEF"/>
    <w:rsid w:val="00577368"/>
    <w:rsid w:val="00577DCC"/>
    <w:rsid w:val="00580034"/>
    <w:rsid w:val="0058108F"/>
    <w:rsid w:val="00583D77"/>
    <w:rsid w:val="00584C94"/>
    <w:rsid w:val="00584CAF"/>
    <w:rsid w:val="00593FD7"/>
    <w:rsid w:val="005A4637"/>
    <w:rsid w:val="005A69FC"/>
    <w:rsid w:val="005A6AFA"/>
    <w:rsid w:val="005B1FBF"/>
    <w:rsid w:val="005B22CD"/>
    <w:rsid w:val="005B2815"/>
    <w:rsid w:val="005B3FAC"/>
    <w:rsid w:val="005B40AE"/>
    <w:rsid w:val="005B5388"/>
    <w:rsid w:val="005B5B69"/>
    <w:rsid w:val="005B7DED"/>
    <w:rsid w:val="005C097D"/>
    <w:rsid w:val="005C0CD6"/>
    <w:rsid w:val="005C2EC5"/>
    <w:rsid w:val="005C4ADB"/>
    <w:rsid w:val="005C54A6"/>
    <w:rsid w:val="005C620D"/>
    <w:rsid w:val="005D365E"/>
    <w:rsid w:val="005D4ACB"/>
    <w:rsid w:val="005D5D59"/>
    <w:rsid w:val="005D5F21"/>
    <w:rsid w:val="005D759B"/>
    <w:rsid w:val="005E5E20"/>
    <w:rsid w:val="005F0C82"/>
    <w:rsid w:val="005F12C6"/>
    <w:rsid w:val="005F478B"/>
    <w:rsid w:val="005F513A"/>
    <w:rsid w:val="00602240"/>
    <w:rsid w:val="0060501D"/>
    <w:rsid w:val="006062E5"/>
    <w:rsid w:val="00607B42"/>
    <w:rsid w:val="00616DD4"/>
    <w:rsid w:val="00617C82"/>
    <w:rsid w:val="00621EB2"/>
    <w:rsid w:val="00622BFC"/>
    <w:rsid w:val="006246CC"/>
    <w:rsid w:val="00625720"/>
    <w:rsid w:val="00625D20"/>
    <w:rsid w:val="00627E4D"/>
    <w:rsid w:val="00630216"/>
    <w:rsid w:val="00630314"/>
    <w:rsid w:val="00633BE5"/>
    <w:rsid w:val="00636004"/>
    <w:rsid w:val="00637A6B"/>
    <w:rsid w:val="006449CD"/>
    <w:rsid w:val="0064524E"/>
    <w:rsid w:val="006456E5"/>
    <w:rsid w:val="0065004F"/>
    <w:rsid w:val="0065120C"/>
    <w:rsid w:val="00651427"/>
    <w:rsid w:val="006541B2"/>
    <w:rsid w:val="00662D5D"/>
    <w:rsid w:val="00671BA7"/>
    <w:rsid w:val="00672419"/>
    <w:rsid w:val="00672581"/>
    <w:rsid w:val="006760A7"/>
    <w:rsid w:val="00677AB1"/>
    <w:rsid w:val="006805B0"/>
    <w:rsid w:val="0068160E"/>
    <w:rsid w:val="00684573"/>
    <w:rsid w:val="00686DD6"/>
    <w:rsid w:val="006921CD"/>
    <w:rsid w:val="00692582"/>
    <w:rsid w:val="00693454"/>
    <w:rsid w:val="00694C5F"/>
    <w:rsid w:val="006957D4"/>
    <w:rsid w:val="006A2656"/>
    <w:rsid w:val="006A7610"/>
    <w:rsid w:val="006B7300"/>
    <w:rsid w:val="006C2925"/>
    <w:rsid w:val="006C4196"/>
    <w:rsid w:val="006C4775"/>
    <w:rsid w:val="006C5637"/>
    <w:rsid w:val="006C5E98"/>
    <w:rsid w:val="006C5EBF"/>
    <w:rsid w:val="006C6445"/>
    <w:rsid w:val="006D0E97"/>
    <w:rsid w:val="006E3A29"/>
    <w:rsid w:val="006E4BE4"/>
    <w:rsid w:val="006E5F32"/>
    <w:rsid w:val="006F3E8D"/>
    <w:rsid w:val="006F6891"/>
    <w:rsid w:val="006F7121"/>
    <w:rsid w:val="00706B9A"/>
    <w:rsid w:val="00707AE0"/>
    <w:rsid w:val="00710FD5"/>
    <w:rsid w:val="007121FA"/>
    <w:rsid w:val="00712ECD"/>
    <w:rsid w:val="00714D0E"/>
    <w:rsid w:val="00717473"/>
    <w:rsid w:val="007210DA"/>
    <w:rsid w:val="00723055"/>
    <w:rsid w:val="00723611"/>
    <w:rsid w:val="007252C1"/>
    <w:rsid w:val="007279F0"/>
    <w:rsid w:val="00727B06"/>
    <w:rsid w:val="007338B9"/>
    <w:rsid w:val="007340B0"/>
    <w:rsid w:val="0073618F"/>
    <w:rsid w:val="007401CC"/>
    <w:rsid w:val="00740661"/>
    <w:rsid w:val="00741131"/>
    <w:rsid w:val="007416B5"/>
    <w:rsid w:val="00744E0E"/>
    <w:rsid w:val="00747882"/>
    <w:rsid w:val="00747AA4"/>
    <w:rsid w:val="007500BA"/>
    <w:rsid w:val="00752A50"/>
    <w:rsid w:val="00752C36"/>
    <w:rsid w:val="0075522A"/>
    <w:rsid w:val="00755B13"/>
    <w:rsid w:val="007603E8"/>
    <w:rsid w:val="00761A80"/>
    <w:rsid w:val="007668B7"/>
    <w:rsid w:val="00766D37"/>
    <w:rsid w:val="00766E3D"/>
    <w:rsid w:val="00767AA6"/>
    <w:rsid w:val="0077002B"/>
    <w:rsid w:val="00770F69"/>
    <w:rsid w:val="00772132"/>
    <w:rsid w:val="00774A7B"/>
    <w:rsid w:val="0077553B"/>
    <w:rsid w:val="007767BB"/>
    <w:rsid w:val="0077767F"/>
    <w:rsid w:val="007817B7"/>
    <w:rsid w:val="00782EA5"/>
    <w:rsid w:val="0078584B"/>
    <w:rsid w:val="00786068"/>
    <w:rsid w:val="007874FF"/>
    <w:rsid w:val="007975DC"/>
    <w:rsid w:val="00797D9A"/>
    <w:rsid w:val="007A0977"/>
    <w:rsid w:val="007A2C3A"/>
    <w:rsid w:val="007B7899"/>
    <w:rsid w:val="007C0295"/>
    <w:rsid w:val="007C3849"/>
    <w:rsid w:val="007D34C1"/>
    <w:rsid w:val="007D7833"/>
    <w:rsid w:val="007E081E"/>
    <w:rsid w:val="007E14FC"/>
    <w:rsid w:val="007E4944"/>
    <w:rsid w:val="007F3EA8"/>
    <w:rsid w:val="00801BD6"/>
    <w:rsid w:val="00803A4F"/>
    <w:rsid w:val="0080491C"/>
    <w:rsid w:val="00804D5B"/>
    <w:rsid w:val="00804F67"/>
    <w:rsid w:val="00811ADE"/>
    <w:rsid w:val="008158EA"/>
    <w:rsid w:val="00820CA7"/>
    <w:rsid w:val="008213B0"/>
    <w:rsid w:val="0082225C"/>
    <w:rsid w:val="0082333A"/>
    <w:rsid w:val="00825E3E"/>
    <w:rsid w:val="00832B1A"/>
    <w:rsid w:val="0083322B"/>
    <w:rsid w:val="008357AD"/>
    <w:rsid w:val="00837D41"/>
    <w:rsid w:val="00840F96"/>
    <w:rsid w:val="00842D74"/>
    <w:rsid w:val="008433EB"/>
    <w:rsid w:val="00843B2D"/>
    <w:rsid w:val="00844F7B"/>
    <w:rsid w:val="0084657D"/>
    <w:rsid w:val="00846E04"/>
    <w:rsid w:val="0085112C"/>
    <w:rsid w:val="00853BE7"/>
    <w:rsid w:val="0085595E"/>
    <w:rsid w:val="00864362"/>
    <w:rsid w:val="0086689E"/>
    <w:rsid w:val="00870832"/>
    <w:rsid w:val="008708E7"/>
    <w:rsid w:val="008709FA"/>
    <w:rsid w:val="00874319"/>
    <w:rsid w:val="008755C6"/>
    <w:rsid w:val="00877C01"/>
    <w:rsid w:val="00880C4B"/>
    <w:rsid w:val="00881036"/>
    <w:rsid w:val="008810DB"/>
    <w:rsid w:val="00881B20"/>
    <w:rsid w:val="008821FE"/>
    <w:rsid w:val="00885E82"/>
    <w:rsid w:val="00886DDD"/>
    <w:rsid w:val="008917DD"/>
    <w:rsid w:val="00891B3C"/>
    <w:rsid w:val="00891EA1"/>
    <w:rsid w:val="008946A3"/>
    <w:rsid w:val="00894D7D"/>
    <w:rsid w:val="008A432D"/>
    <w:rsid w:val="008A4C08"/>
    <w:rsid w:val="008A6653"/>
    <w:rsid w:val="008A7FAA"/>
    <w:rsid w:val="008B4036"/>
    <w:rsid w:val="008C2BDE"/>
    <w:rsid w:val="008C2F35"/>
    <w:rsid w:val="008C38E8"/>
    <w:rsid w:val="008E0171"/>
    <w:rsid w:val="008E3C5D"/>
    <w:rsid w:val="008E7692"/>
    <w:rsid w:val="008E7825"/>
    <w:rsid w:val="008F16C2"/>
    <w:rsid w:val="008F3F39"/>
    <w:rsid w:val="008F4A69"/>
    <w:rsid w:val="008F66DD"/>
    <w:rsid w:val="009061A3"/>
    <w:rsid w:val="009068DA"/>
    <w:rsid w:val="00907645"/>
    <w:rsid w:val="00911EF2"/>
    <w:rsid w:val="00912EB4"/>
    <w:rsid w:val="00915BC4"/>
    <w:rsid w:val="009203BD"/>
    <w:rsid w:val="00920604"/>
    <w:rsid w:val="009229E6"/>
    <w:rsid w:val="00924E4C"/>
    <w:rsid w:val="009322F2"/>
    <w:rsid w:val="0093333E"/>
    <w:rsid w:val="0093604C"/>
    <w:rsid w:val="00941AA5"/>
    <w:rsid w:val="00942D60"/>
    <w:rsid w:val="00947656"/>
    <w:rsid w:val="00951B79"/>
    <w:rsid w:val="009567FC"/>
    <w:rsid w:val="00961324"/>
    <w:rsid w:val="00961B75"/>
    <w:rsid w:val="009635D0"/>
    <w:rsid w:val="00965640"/>
    <w:rsid w:val="00970353"/>
    <w:rsid w:val="00970447"/>
    <w:rsid w:val="0097293C"/>
    <w:rsid w:val="009752AC"/>
    <w:rsid w:val="00981AB2"/>
    <w:rsid w:val="00984158"/>
    <w:rsid w:val="00985ED2"/>
    <w:rsid w:val="00987286"/>
    <w:rsid w:val="00993E21"/>
    <w:rsid w:val="00994601"/>
    <w:rsid w:val="00995B99"/>
    <w:rsid w:val="009A1DA7"/>
    <w:rsid w:val="009A4481"/>
    <w:rsid w:val="009A464B"/>
    <w:rsid w:val="009A6478"/>
    <w:rsid w:val="009B6A0B"/>
    <w:rsid w:val="009C08EA"/>
    <w:rsid w:val="009D1012"/>
    <w:rsid w:val="009D56D5"/>
    <w:rsid w:val="009D5947"/>
    <w:rsid w:val="009E4834"/>
    <w:rsid w:val="009F18CC"/>
    <w:rsid w:val="009F1AEC"/>
    <w:rsid w:val="009F3CAD"/>
    <w:rsid w:val="009F4A4D"/>
    <w:rsid w:val="009F74BF"/>
    <w:rsid w:val="009F74D0"/>
    <w:rsid w:val="00A104EF"/>
    <w:rsid w:val="00A10585"/>
    <w:rsid w:val="00A10A07"/>
    <w:rsid w:val="00A1586A"/>
    <w:rsid w:val="00A2293A"/>
    <w:rsid w:val="00A26BC0"/>
    <w:rsid w:val="00A26E8F"/>
    <w:rsid w:val="00A306B3"/>
    <w:rsid w:val="00A31F46"/>
    <w:rsid w:val="00A32E27"/>
    <w:rsid w:val="00A3386E"/>
    <w:rsid w:val="00A34203"/>
    <w:rsid w:val="00A364E0"/>
    <w:rsid w:val="00A36C80"/>
    <w:rsid w:val="00A406DB"/>
    <w:rsid w:val="00A4303A"/>
    <w:rsid w:val="00A47510"/>
    <w:rsid w:val="00A47DDD"/>
    <w:rsid w:val="00A5054F"/>
    <w:rsid w:val="00A50B5F"/>
    <w:rsid w:val="00A53064"/>
    <w:rsid w:val="00A5749D"/>
    <w:rsid w:val="00A60A24"/>
    <w:rsid w:val="00A61AD5"/>
    <w:rsid w:val="00A677CD"/>
    <w:rsid w:val="00A74A26"/>
    <w:rsid w:val="00A758E5"/>
    <w:rsid w:val="00A76034"/>
    <w:rsid w:val="00A77EA5"/>
    <w:rsid w:val="00A83775"/>
    <w:rsid w:val="00A85291"/>
    <w:rsid w:val="00A858C0"/>
    <w:rsid w:val="00A9486F"/>
    <w:rsid w:val="00A954DC"/>
    <w:rsid w:val="00A9758D"/>
    <w:rsid w:val="00AA16F7"/>
    <w:rsid w:val="00AA5CD0"/>
    <w:rsid w:val="00AA5D89"/>
    <w:rsid w:val="00AB0406"/>
    <w:rsid w:val="00AB0683"/>
    <w:rsid w:val="00AB74DC"/>
    <w:rsid w:val="00AC6A27"/>
    <w:rsid w:val="00AD250F"/>
    <w:rsid w:val="00AD32B7"/>
    <w:rsid w:val="00AD520C"/>
    <w:rsid w:val="00AD6186"/>
    <w:rsid w:val="00AD7CBA"/>
    <w:rsid w:val="00AE1378"/>
    <w:rsid w:val="00AE1DA3"/>
    <w:rsid w:val="00AE2956"/>
    <w:rsid w:val="00AE3FEC"/>
    <w:rsid w:val="00AE71B9"/>
    <w:rsid w:val="00AF139E"/>
    <w:rsid w:val="00AF51A5"/>
    <w:rsid w:val="00AF5433"/>
    <w:rsid w:val="00AF7300"/>
    <w:rsid w:val="00B03117"/>
    <w:rsid w:val="00B033D9"/>
    <w:rsid w:val="00B063BC"/>
    <w:rsid w:val="00B07891"/>
    <w:rsid w:val="00B14AD9"/>
    <w:rsid w:val="00B163F6"/>
    <w:rsid w:val="00B16F6D"/>
    <w:rsid w:val="00B2124B"/>
    <w:rsid w:val="00B21DB5"/>
    <w:rsid w:val="00B22458"/>
    <w:rsid w:val="00B22B32"/>
    <w:rsid w:val="00B22B83"/>
    <w:rsid w:val="00B234B2"/>
    <w:rsid w:val="00B24302"/>
    <w:rsid w:val="00B31FEA"/>
    <w:rsid w:val="00B349A4"/>
    <w:rsid w:val="00B37F1D"/>
    <w:rsid w:val="00B43DB2"/>
    <w:rsid w:val="00B45313"/>
    <w:rsid w:val="00B46372"/>
    <w:rsid w:val="00B469DB"/>
    <w:rsid w:val="00B504B8"/>
    <w:rsid w:val="00B50ED0"/>
    <w:rsid w:val="00B60625"/>
    <w:rsid w:val="00B6237E"/>
    <w:rsid w:val="00B62EAE"/>
    <w:rsid w:val="00B6313D"/>
    <w:rsid w:val="00B7414B"/>
    <w:rsid w:val="00B74F97"/>
    <w:rsid w:val="00B7579C"/>
    <w:rsid w:val="00B762D0"/>
    <w:rsid w:val="00B80585"/>
    <w:rsid w:val="00B80B02"/>
    <w:rsid w:val="00B811B7"/>
    <w:rsid w:val="00B815C8"/>
    <w:rsid w:val="00B84B69"/>
    <w:rsid w:val="00B85031"/>
    <w:rsid w:val="00B878AA"/>
    <w:rsid w:val="00B92A29"/>
    <w:rsid w:val="00B95BBB"/>
    <w:rsid w:val="00BA01CC"/>
    <w:rsid w:val="00BA0909"/>
    <w:rsid w:val="00BA2392"/>
    <w:rsid w:val="00BB53B3"/>
    <w:rsid w:val="00BB602D"/>
    <w:rsid w:val="00BB691F"/>
    <w:rsid w:val="00BC5298"/>
    <w:rsid w:val="00BC58B7"/>
    <w:rsid w:val="00BC6941"/>
    <w:rsid w:val="00BE41E2"/>
    <w:rsid w:val="00BE7753"/>
    <w:rsid w:val="00BF3FDA"/>
    <w:rsid w:val="00BF49D4"/>
    <w:rsid w:val="00BF61D8"/>
    <w:rsid w:val="00BF652D"/>
    <w:rsid w:val="00C069F1"/>
    <w:rsid w:val="00C15047"/>
    <w:rsid w:val="00C20AD2"/>
    <w:rsid w:val="00C24ED2"/>
    <w:rsid w:val="00C277AD"/>
    <w:rsid w:val="00C30D80"/>
    <w:rsid w:val="00C42C8A"/>
    <w:rsid w:val="00C44879"/>
    <w:rsid w:val="00C4487B"/>
    <w:rsid w:val="00C53194"/>
    <w:rsid w:val="00C53845"/>
    <w:rsid w:val="00C5557E"/>
    <w:rsid w:val="00C57126"/>
    <w:rsid w:val="00C61A0D"/>
    <w:rsid w:val="00C665AB"/>
    <w:rsid w:val="00C73933"/>
    <w:rsid w:val="00C74941"/>
    <w:rsid w:val="00C7527E"/>
    <w:rsid w:val="00C771C1"/>
    <w:rsid w:val="00C77AF0"/>
    <w:rsid w:val="00C81882"/>
    <w:rsid w:val="00C840AE"/>
    <w:rsid w:val="00C8447B"/>
    <w:rsid w:val="00C847CC"/>
    <w:rsid w:val="00C94F5E"/>
    <w:rsid w:val="00C953D1"/>
    <w:rsid w:val="00C959E4"/>
    <w:rsid w:val="00C96DB8"/>
    <w:rsid w:val="00CA076C"/>
    <w:rsid w:val="00CA22B7"/>
    <w:rsid w:val="00CB2B50"/>
    <w:rsid w:val="00CB326E"/>
    <w:rsid w:val="00CB428C"/>
    <w:rsid w:val="00CB58DE"/>
    <w:rsid w:val="00CB67C4"/>
    <w:rsid w:val="00CC4A7B"/>
    <w:rsid w:val="00CC4E20"/>
    <w:rsid w:val="00CC64CF"/>
    <w:rsid w:val="00CC7083"/>
    <w:rsid w:val="00CD31EB"/>
    <w:rsid w:val="00CD38BA"/>
    <w:rsid w:val="00CD3AA8"/>
    <w:rsid w:val="00CD5381"/>
    <w:rsid w:val="00CD5D18"/>
    <w:rsid w:val="00CD62DF"/>
    <w:rsid w:val="00CD7149"/>
    <w:rsid w:val="00CE1876"/>
    <w:rsid w:val="00CE25D1"/>
    <w:rsid w:val="00CE26E9"/>
    <w:rsid w:val="00CF0A28"/>
    <w:rsid w:val="00CF2DDA"/>
    <w:rsid w:val="00D043F7"/>
    <w:rsid w:val="00D108F6"/>
    <w:rsid w:val="00D10EC0"/>
    <w:rsid w:val="00D12778"/>
    <w:rsid w:val="00D14737"/>
    <w:rsid w:val="00D221A9"/>
    <w:rsid w:val="00D4093B"/>
    <w:rsid w:val="00D40F7A"/>
    <w:rsid w:val="00D43BB7"/>
    <w:rsid w:val="00D46FCE"/>
    <w:rsid w:val="00D47723"/>
    <w:rsid w:val="00D531EC"/>
    <w:rsid w:val="00D53ADD"/>
    <w:rsid w:val="00D54FAF"/>
    <w:rsid w:val="00D63D5F"/>
    <w:rsid w:val="00D665EF"/>
    <w:rsid w:val="00D67910"/>
    <w:rsid w:val="00D71F2B"/>
    <w:rsid w:val="00D7234D"/>
    <w:rsid w:val="00D73861"/>
    <w:rsid w:val="00D75CA0"/>
    <w:rsid w:val="00D77286"/>
    <w:rsid w:val="00D8694D"/>
    <w:rsid w:val="00D90C33"/>
    <w:rsid w:val="00D93CA7"/>
    <w:rsid w:val="00D93DC9"/>
    <w:rsid w:val="00DA1440"/>
    <w:rsid w:val="00DA58D1"/>
    <w:rsid w:val="00DA7034"/>
    <w:rsid w:val="00DB1CBB"/>
    <w:rsid w:val="00DB1DD6"/>
    <w:rsid w:val="00DB7044"/>
    <w:rsid w:val="00DC1045"/>
    <w:rsid w:val="00DC1581"/>
    <w:rsid w:val="00DC2D98"/>
    <w:rsid w:val="00DC4D7A"/>
    <w:rsid w:val="00DD00CB"/>
    <w:rsid w:val="00DD0F98"/>
    <w:rsid w:val="00DD1F29"/>
    <w:rsid w:val="00DD2A14"/>
    <w:rsid w:val="00DD55CD"/>
    <w:rsid w:val="00DE005C"/>
    <w:rsid w:val="00DE3ED3"/>
    <w:rsid w:val="00DE7D88"/>
    <w:rsid w:val="00DE7FDC"/>
    <w:rsid w:val="00DF1689"/>
    <w:rsid w:val="00DF53C1"/>
    <w:rsid w:val="00DF7518"/>
    <w:rsid w:val="00E02233"/>
    <w:rsid w:val="00E026FF"/>
    <w:rsid w:val="00E060B0"/>
    <w:rsid w:val="00E126FA"/>
    <w:rsid w:val="00E14647"/>
    <w:rsid w:val="00E1697B"/>
    <w:rsid w:val="00E17733"/>
    <w:rsid w:val="00E17C16"/>
    <w:rsid w:val="00E2126A"/>
    <w:rsid w:val="00E21D21"/>
    <w:rsid w:val="00E23573"/>
    <w:rsid w:val="00E24880"/>
    <w:rsid w:val="00E26983"/>
    <w:rsid w:val="00E31802"/>
    <w:rsid w:val="00E31A9D"/>
    <w:rsid w:val="00E35427"/>
    <w:rsid w:val="00E3595E"/>
    <w:rsid w:val="00E36DAD"/>
    <w:rsid w:val="00E40179"/>
    <w:rsid w:val="00E41C3B"/>
    <w:rsid w:val="00E43B7F"/>
    <w:rsid w:val="00E4542C"/>
    <w:rsid w:val="00E54B55"/>
    <w:rsid w:val="00E5699F"/>
    <w:rsid w:val="00E56A35"/>
    <w:rsid w:val="00E57135"/>
    <w:rsid w:val="00E62079"/>
    <w:rsid w:val="00E638C5"/>
    <w:rsid w:val="00E6493E"/>
    <w:rsid w:val="00E66264"/>
    <w:rsid w:val="00E670D8"/>
    <w:rsid w:val="00E70405"/>
    <w:rsid w:val="00E7228C"/>
    <w:rsid w:val="00E73A48"/>
    <w:rsid w:val="00E80E6A"/>
    <w:rsid w:val="00E80EF7"/>
    <w:rsid w:val="00E81991"/>
    <w:rsid w:val="00E82729"/>
    <w:rsid w:val="00E8272D"/>
    <w:rsid w:val="00E83E94"/>
    <w:rsid w:val="00E852F1"/>
    <w:rsid w:val="00E908F5"/>
    <w:rsid w:val="00E90C4C"/>
    <w:rsid w:val="00E9228C"/>
    <w:rsid w:val="00E95AE1"/>
    <w:rsid w:val="00E9637D"/>
    <w:rsid w:val="00EA1A9B"/>
    <w:rsid w:val="00EA5875"/>
    <w:rsid w:val="00EA654C"/>
    <w:rsid w:val="00EB2972"/>
    <w:rsid w:val="00EB2D83"/>
    <w:rsid w:val="00EB33BA"/>
    <w:rsid w:val="00EC1E58"/>
    <w:rsid w:val="00EC20DE"/>
    <w:rsid w:val="00EC3C8F"/>
    <w:rsid w:val="00EC7C6B"/>
    <w:rsid w:val="00ED0343"/>
    <w:rsid w:val="00ED750C"/>
    <w:rsid w:val="00EE1F3E"/>
    <w:rsid w:val="00EE2F58"/>
    <w:rsid w:val="00EE444F"/>
    <w:rsid w:val="00EE5F4B"/>
    <w:rsid w:val="00EE7CC7"/>
    <w:rsid w:val="00EE7FBD"/>
    <w:rsid w:val="00EF4039"/>
    <w:rsid w:val="00EF4936"/>
    <w:rsid w:val="00EF5EC2"/>
    <w:rsid w:val="00F00D3A"/>
    <w:rsid w:val="00F01AB0"/>
    <w:rsid w:val="00F03475"/>
    <w:rsid w:val="00F04805"/>
    <w:rsid w:val="00F13130"/>
    <w:rsid w:val="00F143F1"/>
    <w:rsid w:val="00F145E3"/>
    <w:rsid w:val="00F168C6"/>
    <w:rsid w:val="00F179BC"/>
    <w:rsid w:val="00F23598"/>
    <w:rsid w:val="00F2721C"/>
    <w:rsid w:val="00F30765"/>
    <w:rsid w:val="00F3308E"/>
    <w:rsid w:val="00F36396"/>
    <w:rsid w:val="00F37063"/>
    <w:rsid w:val="00F40B4A"/>
    <w:rsid w:val="00F40FC0"/>
    <w:rsid w:val="00F42355"/>
    <w:rsid w:val="00F526C0"/>
    <w:rsid w:val="00F537D0"/>
    <w:rsid w:val="00F53835"/>
    <w:rsid w:val="00F53F35"/>
    <w:rsid w:val="00F543AF"/>
    <w:rsid w:val="00F55EF6"/>
    <w:rsid w:val="00F5641D"/>
    <w:rsid w:val="00F6203B"/>
    <w:rsid w:val="00F64D88"/>
    <w:rsid w:val="00F66EBE"/>
    <w:rsid w:val="00F67521"/>
    <w:rsid w:val="00F677E0"/>
    <w:rsid w:val="00F72EAC"/>
    <w:rsid w:val="00F77F0F"/>
    <w:rsid w:val="00F819A2"/>
    <w:rsid w:val="00F94354"/>
    <w:rsid w:val="00F947E9"/>
    <w:rsid w:val="00F954B3"/>
    <w:rsid w:val="00FA0F16"/>
    <w:rsid w:val="00FA3546"/>
    <w:rsid w:val="00FA393E"/>
    <w:rsid w:val="00FA7426"/>
    <w:rsid w:val="00FC0970"/>
    <w:rsid w:val="00FD1468"/>
    <w:rsid w:val="00FE36BC"/>
    <w:rsid w:val="00FE4D3A"/>
    <w:rsid w:val="00FF1C3B"/>
    <w:rsid w:val="00FF64F8"/>
    <w:rsid w:val="00FF69C2"/>
    <w:rsid w:val="00FF69D7"/>
    <w:rsid w:val="00FF7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0E6657"/>
  <w15:docId w15:val="{C0D9B3B3-C7FA-4B90-8A83-4C0A851A9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7EA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B428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CB428C"/>
    <w:rPr>
      <w:rFonts w:asciiTheme="minorHAnsi" w:eastAsiaTheme="minorEastAsia" w:hAnsiTheme="minorHAnsi" w:cstheme="minorBidi"/>
      <w:kern w:val="2"/>
      <w:sz w:val="18"/>
      <w:szCs w:val="18"/>
    </w:rPr>
  </w:style>
  <w:style w:type="paragraph" w:styleId="a5">
    <w:name w:val="footer"/>
    <w:basedOn w:val="a"/>
    <w:link w:val="a6"/>
    <w:rsid w:val="00CB428C"/>
    <w:pPr>
      <w:tabs>
        <w:tab w:val="center" w:pos="4153"/>
        <w:tab w:val="right" w:pos="8306"/>
      </w:tabs>
      <w:snapToGrid w:val="0"/>
      <w:jc w:val="left"/>
    </w:pPr>
    <w:rPr>
      <w:sz w:val="18"/>
      <w:szCs w:val="18"/>
    </w:rPr>
  </w:style>
  <w:style w:type="character" w:customStyle="1" w:styleId="a6">
    <w:name w:val="页脚 字符"/>
    <w:basedOn w:val="a0"/>
    <w:link w:val="a5"/>
    <w:rsid w:val="00CB428C"/>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547</Words>
  <Characters>3123</Characters>
  <Application>Microsoft Office Word</Application>
  <DocSecurity>0</DocSecurity>
  <Lines>26</Lines>
  <Paragraphs>7</Paragraphs>
  <ScaleCrop>false</ScaleCrop>
  <Company>WwW.YlmF.CoM</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葛永红</dc:creator>
  <cp:keywords/>
  <dc:description/>
  <cp:lastModifiedBy>gzx</cp:lastModifiedBy>
  <cp:revision>4</cp:revision>
  <dcterms:created xsi:type="dcterms:W3CDTF">2012-12-11T07:55:00Z</dcterms:created>
  <dcterms:modified xsi:type="dcterms:W3CDTF">2018-11-29T09:32:00Z</dcterms:modified>
</cp:coreProperties>
</file>